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0CDE8FC6"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953555">
        <w:rPr>
          <w:rFonts w:ascii="Times New Roman" w:hAnsi="Times New Roman"/>
          <w:b/>
          <w:sz w:val="24"/>
          <w:szCs w:val="24"/>
        </w:rPr>
        <w:t>5</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282D41" w:rsidRPr="00282D41">
        <w:rPr>
          <w:rFonts w:ascii="Times New Roman" w:eastAsia="Malgun Gothic" w:hAnsi="Times New Roman"/>
          <w:b/>
          <w:bCs/>
          <w:sz w:val="24"/>
          <w:szCs w:val="24"/>
          <w:lang w:eastAsia="zh-CN"/>
        </w:rPr>
        <w:t>-2</w:t>
      </w:r>
      <w:r w:rsidR="00953555">
        <w:rPr>
          <w:rFonts w:ascii="Times New Roman" w:eastAsia="Malgun Gothic" w:hAnsi="Times New Roman"/>
          <w:b/>
          <w:bCs/>
          <w:sz w:val="24"/>
          <w:szCs w:val="24"/>
          <w:lang w:eastAsia="zh-CN"/>
        </w:rPr>
        <w:t>4</w:t>
      </w:r>
      <w:r w:rsidR="003B1EB8">
        <w:rPr>
          <w:rFonts w:ascii="Times New Roman" w:eastAsia="Malgun Gothic" w:hAnsi="Times New Roman"/>
          <w:b/>
          <w:bCs/>
          <w:sz w:val="24"/>
          <w:szCs w:val="24"/>
          <w:lang w:eastAsia="zh-CN"/>
        </w:rPr>
        <w:t>00654</w:t>
      </w:r>
    </w:p>
    <w:p w14:paraId="1B9E9F74" w14:textId="0B8CDA19" w:rsidR="00871E99" w:rsidRDefault="00953555"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en-GB" w:eastAsia="zh-CN"/>
        </w:rPr>
        <w:t xml:space="preserve">Athens, Greece, </w:t>
      </w:r>
      <w:r w:rsidR="00AD4C0C" w:rsidRPr="00AD4C0C">
        <w:rPr>
          <w:rFonts w:ascii="Times New Roman" w:hAnsi="Times New Roman"/>
          <w:b/>
          <w:sz w:val="24"/>
          <w:lang w:val="en-GB" w:eastAsia="zh-CN"/>
        </w:rPr>
        <w:t>26 February - 1 March, 2024</w:t>
      </w:r>
      <w:bookmarkStart w:id="4" w:name="_GoBack"/>
      <w:bookmarkEnd w:id="4"/>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343647AA"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B1EB8">
        <w:rPr>
          <w:rFonts w:eastAsia="宋体"/>
          <w:sz w:val="22"/>
          <w:lang w:eastAsia="zh-CN"/>
        </w:rPr>
        <w:t>5.1.3.1</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17FA7034"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A368A2" w:rsidRPr="00A368A2">
        <w:rPr>
          <w:sz w:val="22"/>
        </w:rPr>
        <w:t>Discussion on UE behaviours on neighbour cell measurements</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71D20AFB" w14:textId="56DA2FDB" w:rsidR="00214B78" w:rsidRPr="00451E21" w:rsidRDefault="00BB7889" w:rsidP="00451E21">
      <w:pPr>
        <w:pStyle w:val="1"/>
        <w:rPr>
          <w:rFonts w:eastAsia="宋体"/>
          <w:lang w:eastAsia="zh-CN"/>
        </w:rPr>
      </w:pPr>
      <w:r w:rsidRPr="004C6910">
        <w:rPr>
          <w:rFonts w:ascii="Times New Roman" w:hAnsi="Times New Roman"/>
        </w:rPr>
        <w:t>Introduction</w:t>
      </w:r>
    </w:p>
    <w:p w14:paraId="032BD894" w14:textId="3FC73761" w:rsidR="003E0639" w:rsidRDefault="00CE36B3" w:rsidP="000E4BD4">
      <w:pPr>
        <w:rPr>
          <w:rFonts w:eastAsia="宋体"/>
          <w:lang w:eastAsia="zh-CN"/>
        </w:rPr>
      </w:pPr>
      <w:r>
        <w:rPr>
          <w:rFonts w:eastAsia="宋体" w:hint="eastAsia"/>
          <w:lang w:eastAsia="zh-CN"/>
        </w:rPr>
        <w:t>C</w:t>
      </w:r>
      <w:r>
        <w:rPr>
          <w:rFonts w:eastAsia="宋体"/>
          <w:lang w:eastAsia="zh-CN"/>
        </w:rPr>
        <w:t>urrently, the RLF report can optionally include neighbour cell measureme</w:t>
      </w:r>
      <w:r w:rsidR="00A939C5">
        <w:rPr>
          <w:rFonts w:eastAsia="宋体"/>
          <w:lang w:eastAsia="zh-CN"/>
        </w:rPr>
        <w:t>nts</w:t>
      </w:r>
      <w:r>
        <w:rPr>
          <w:rFonts w:eastAsia="宋体"/>
          <w:lang w:eastAsia="zh-CN"/>
        </w:rPr>
        <w:t>.</w:t>
      </w:r>
    </w:p>
    <w:tbl>
      <w:tblPr>
        <w:tblStyle w:val="afd"/>
        <w:tblW w:w="0" w:type="auto"/>
        <w:tblLook w:val="04A0" w:firstRow="1" w:lastRow="0" w:firstColumn="1" w:lastColumn="0" w:noHBand="0" w:noVBand="1"/>
      </w:tblPr>
      <w:tblGrid>
        <w:gridCol w:w="9629"/>
      </w:tblGrid>
      <w:tr w:rsidR="003C4641" w14:paraId="065E599B" w14:textId="77777777" w:rsidTr="003C4641">
        <w:tc>
          <w:tcPr>
            <w:tcW w:w="9629" w:type="dxa"/>
          </w:tcPr>
          <w:p w14:paraId="6CA04E65" w14:textId="77777777" w:rsidR="003C4641" w:rsidRPr="007D4718" w:rsidRDefault="003C4641" w:rsidP="003C4641">
            <w:pPr>
              <w:pStyle w:val="PL"/>
            </w:pPr>
            <w:r w:rsidRPr="007D4718">
              <w:t xml:space="preserve">RLF-Report-r16 ::=                   </w:t>
            </w:r>
            <w:r w:rsidRPr="007D4718">
              <w:rPr>
                <w:color w:val="993366"/>
              </w:rPr>
              <w:t>CHOICE</w:t>
            </w:r>
            <w:r w:rsidRPr="007D4718">
              <w:t xml:space="preserve"> {</w:t>
            </w:r>
          </w:p>
          <w:p w14:paraId="5CEC76A5" w14:textId="77777777" w:rsidR="003C4641" w:rsidRPr="007D4718" w:rsidRDefault="003C4641" w:rsidP="003C4641">
            <w:pPr>
              <w:pStyle w:val="PL"/>
            </w:pPr>
            <w:r w:rsidRPr="007D4718">
              <w:t xml:space="preserve">    nr-RLF-Report-r16                    </w:t>
            </w:r>
            <w:r w:rsidRPr="007D4718">
              <w:rPr>
                <w:color w:val="993366"/>
              </w:rPr>
              <w:t>SEQUENCE</w:t>
            </w:r>
            <w:r w:rsidRPr="007D4718">
              <w:t xml:space="preserve"> {</w:t>
            </w:r>
          </w:p>
          <w:p w14:paraId="76907ED1" w14:textId="77777777" w:rsidR="003C4641" w:rsidRPr="007D4718" w:rsidRDefault="003C4641" w:rsidP="003C4641">
            <w:pPr>
              <w:pStyle w:val="PL"/>
            </w:pPr>
            <w:r w:rsidRPr="007D4718">
              <w:t xml:space="preserve">        measResultLastServCell-r16           MeasResultRLFNR-r16,</w:t>
            </w:r>
          </w:p>
          <w:p w14:paraId="205E00D4" w14:textId="77777777" w:rsidR="003C4641" w:rsidRPr="007D4718" w:rsidRDefault="003C4641" w:rsidP="003C4641">
            <w:pPr>
              <w:pStyle w:val="PL"/>
            </w:pPr>
            <w:r w:rsidRPr="007D4718">
              <w:t xml:space="preserve">        measResultNeighCells-r16             </w:t>
            </w:r>
            <w:r w:rsidRPr="007D4718">
              <w:rPr>
                <w:color w:val="993366"/>
              </w:rPr>
              <w:t>SEQUENCE</w:t>
            </w:r>
            <w:r w:rsidRPr="007D4718">
              <w:t xml:space="preserve"> {</w:t>
            </w:r>
          </w:p>
          <w:p w14:paraId="515283E1" w14:textId="77777777" w:rsidR="003C4641" w:rsidRPr="007D4718" w:rsidRDefault="003C4641" w:rsidP="003C4641">
            <w:pPr>
              <w:pStyle w:val="PL"/>
            </w:pPr>
            <w:r w:rsidRPr="007D4718">
              <w:t xml:space="preserve">            </w:t>
            </w:r>
            <w:r w:rsidRPr="00A939C5">
              <w:rPr>
                <w:highlight w:val="yellow"/>
              </w:rPr>
              <w:t xml:space="preserve">measResultListNR-r16                 MeasResultList2NR-r16       </w:t>
            </w:r>
            <w:r w:rsidRPr="00A939C5">
              <w:rPr>
                <w:color w:val="993366"/>
                <w:highlight w:val="yellow"/>
              </w:rPr>
              <w:t>OPTIONAL</w:t>
            </w:r>
            <w:r w:rsidRPr="00A939C5">
              <w:rPr>
                <w:highlight w:val="yellow"/>
              </w:rPr>
              <w:t>,</w:t>
            </w:r>
          </w:p>
          <w:p w14:paraId="659A37C9" w14:textId="77777777" w:rsidR="003C4641" w:rsidRPr="007D4718" w:rsidRDefault="003C4641" w:rsidP="003C4641">
            <w:pPr>
              <w:pStyle w:val="PL"/>
            </w:pPr>
            <w:r w:rsidRPr="007D4718">
              <w:t xml:space="preserve">            measResultListEUTRA-r16              MeasResultList2EUTRA-r16    </w:t>
            </w:r>
            <w:r w:rsidRPr="007D4718">
              <w:rPr>
                <w:color w:val="993366"/>
              </w:rPr>
              <w:t>OPTIONAL</w:t>
            </w:r>
          </w:p>
          <w:p w14:paraId="685B0D2F" w14:textId="77777777" w:rsidR="003C4641" w:rsidRPr="007D4718" w:rsidRDefault="003C4641" w:rsidP="003C4641">
            <w:pPr>
              <w:pStyle w:val="PL"/>
            </w:pPr>
            <w:r w:rsidRPr="007D4718">
              <w:t xml:space="preserve">        }                                                </w:t>
            </w:r>
            <w:r w:rsidRPr="007D4718">
              <w:rPr>
                <w:color w:val="993366"/>
              </w:rPr>
              <w:t>OPTIONAL</w:t>
            </w:r>
            <w:r w:rsidRPr="007D4718">
              <w:t>,</w:t>
            </w:r>
          </w:p>
          <w:p w14:paraId="0815A4E3" w14:textId="77777777" w:rsidR="003C4641" w:rsidRPr="007D4718" w:rsidRDefault="003C4641" w:rsidP="003C4641">
            <w:pPr>
              <w:pStyle w:val="PL"/>
            </w:pPr>
            <w:r w:rsidRPr="007D4718">
              <w:t xml:space="preserve">        c-RNTI-r16                           RNTI-Value,</w:t>
            </w:r>
          </w:p>
          <w:p w14:paraId="41633FA7" w14:textId="77777777" w:rsidR="003C4641" w:rsidRPr="007D4718" w:rsidRDefault="003C4641" w:rsidP="003C4641">
            <w:pPr>
              <w:pStyle w:val="PL"/>
            </w:pPr>
            <w:r w:rsidRPr="007D4718">
              <w:t xml:space="preserve">        previousPCellId-r16                  </w:t>
            </w:r>
            <w:r w:rsidRPr="007D4718">
              <w:rPr>
                <w:color w:val="993366"/>
              </w:rPr>
              <w:t>CHOICE</w:t>
            </w:r>
            <w:r w:rsidRPr="007D4718">
              <w:t xml:space="preserve"> {</w:t>
            </w:r>
          </w:p>
          <w:p w14:paraId="178DC36F" w14:textId="77777777" w:rsidR="003C4641" w:rsidRPr="007D4718" w:rsidRDefault="003C4641" w:rsidP="003C4641">
            <w:pPr>
              <w:pStyle w:val="PL"/>
            </w:pPr>
            <w:r w:rsidRPr="007D4718">
              <w:t xml:space="preserve">            nrPreviousCell-r16                   CGI-Info-Logging-r16,</w:t>
            </w:r>
          </w:p>
          <w:p w14:paraId="348F4407" w14:textId="77777777" w:rsidR="003C4641" w:rsidRPr="007D4718" w:rsidRDefault="003C4641" w:rsidP="003C4641">
            <w:pPr>
              <w:pStyle w:val="PL"/>
            </w:pPr>
            <w:r w:rsidRPr="007D4718">
              <w:t xml:space="preserve">            eutraPreviousCell-r16                CGI-InfoEUTRALogging</w:t>
            </w:r>
          </w:p>
          <w:p w14:paraId="77319E0D" w14:textId="77777777" w:rsidR="003C4641" w:rsidRPr="007D4718" w:rsidRDefault="003C4641" w:rsidP="003C4641">
            <w:pPr>
              <w:pStyle w:val="PL"/>
            </w:pPr>
            <w:r w:rsidRPr="007D4718">
              <w:t xml:space="preserve">        }                                                                    </w:t>
            </w:r>
            <w:r w:rsidRPr="007D4718">
              <w:rPr>
                <w:color w:val="993366"/>
              </w:rPr>
              <w:t>OPTIONAL</w:t>
            </w:r>
            <w:r w:rsidRPr="007D4718">
              <w:t>,</w:t>
            </w:r>
          </w:p>
          <w:p w14:paraId="56EE1311" w14:textId="3F596289" w:rsidR="003C4641" w:rsidRDefault="003C4641" w:rsidP="003C4641">
            <w:pPr>
              <w:pStyle w:val="PL"/>
              <w:rPr>
                <w:rFonts w:eastAsia="宋体"/>
                <w:lang w:eastAsia="zh-CN"/>
              </w:rPr>
            </w:pPr>
            <w:r w:rsidRPr="007D4718">
              <w:t xml:space="preserve">        failedPCellId-r16                    </w:t>
            </w:r>
            <w:r w:rsidRPr="007D4718">
              <w:rPr>
                <w:color w:val="993366"/>
              </w:rPr>
              <w:t>CHOICE</w:t>
            </w:r>
            <w:r w:rsidRPr="007D4718">
              <w:t xml:space="preserve"> {</w:t>
            </w:r>
          </w:p>
        </w:tc>
      </w:tr>
    </w:tbl>
    <w:p w14:paraId="5CFAB654" w14:textId="2D836BA5" w:rsidR="00CE36B3" w:rsidRDefault="00CE36B3" w:rsidP="000E4BD4">
      <w:pPr>
        <w:rPr>
          <w:rFonts w:eastAsia="宋体"/>
          <w:lang w:eastAsia="zh-CN"/>
        </w:rPr>
      </w:pPr>
    </w:p>
    <w:p w14:paraId="25C561D9" w14:textId="59E27F49" w:rsidR="005743F5" w:rsidRDefault="005743F5" w:rsidP="000E4BD4">
      <w:pPr>
        <w:rPr>
          <w:rFonts w:eastAsia="宋体"/>
          <w:lang w:eastAsia="zh-CN"/>
        </w:rPr>
      </w:pPr>
      <w:r>
        <w:rPr>
          <w:rFonts w:eastAsia="宋体"/>
          <w:lang w:eastAsia="zh-CN"/>
        </w:rPr>
        <w:t>In the procedural text, it states that the neighbour cell measurements are related to the configured measObjectNR.</w:t>
      </w:r>
    </w:p>
    <w:tbl>
      <w:tblPr>
        <w:tblStyle w:val="afd"/>
        <w:tblW w:w="0" w:type="auto"/>
        <w:tblLook w:val="04A0" w:firstRow="1" w:lastRow="0" w:firstColumn="1" w:lastColumn="0" w:noHBand="0" w:noVBand="1"/>
      </w:tblPr>
      <w:tblGrid>
        <w:gridCol w:w="9629"/>
      </w:tblGrid>
      <w:tr w:rsidR="004F2371" w14:paraId="64758A3D" w14:textId="77777777" w:rsidTr="00CC2494">
        <w:tc>
          <w:tcPr>
            <w:tcW w:w="9631" w:type="dxa"/>
          </w:tcPr>
          <w:p w14:paraId="0C45410C" w14:textId="77777777" w:rsidR="004F2371" w:rsidRPr="007D4718" w:rsidRDefault="004F2371" w:rsidP="004F2371">
            <w:pPr>
              <w:pStyle w:val="B1"/>
              <w:rPr>
                <w:lang w:eastAsia="zh-CN"/>
              </w:rPr>
            </w:pPr>
            <w:r w:rsidRPr="007D4718">
              <w:rPr>
                <w:lang w:eastAsia="zh-CN"/>
              </w:rPr>
              <w:t>1&gt;</w:t>
            </w:r>
            <w:r w:rsidRPr="007D4718">
              <w:rPr>
                <w:lang w:eastAsia="zh-CN"/>
              </w:rPr>
              <w:tab/>
            </w:r>
            <w:r w:rsidRPr="007D4718">
              <w:t xml:space="preserve">for each of </w:t>
            </w:r>
            <w:r w:rsidRPr="005743F5">
              <w:rPr>
                <w:highlight w:val="yellow"/>
              </w:rPr>
              <w:t xml:space="preserve">the configured </w:t>
            </w:r>
            <w:r w:rsidRPr="005743F5">
              <w:rPr>
                <w:i/>
                <w:highlight w:val="yellow"/>
              </w:rPr>
              <w:t>measObjectN</w:t>
            </w:r>
            <w:r w:rsidRPr="007D4718">
              <w:rPr>
                <w:i/>
              </w:rPr>
              <w:t>R</w:t>
            </w:r>
            <w:r w:rsidRPr="007D4718">
              <w:t xml:space="preserve"> in which measurements are available</w:t>
            </w:r>
            <w:r w:rsidRPr="007D4718">
              <w:rPr>
                <w:lang w:eastAsia="zh-CN"/>
              </w:rPr>
              <w:t>:</w:t>
            </w:r>
          </w:p>
          <w:p w14:paraId="57DD18A3" w14:textId="77777777" w:rsidR="004F2371" w:rsidRPr="007D4718" w:rsidRDefault="004F2371" w:rsidP="004F2371">
            <w:pPr>
              <w:pStyle w:val="B2"/>
              <w:rPr>
                <w:rFonts w:eastAsia="宋体"/>
                <w:lang w:eastAsia="zh-CN"/>
              </w:rPr>
            </w:pPr>
            <w:r w:rsidRPr="007D4718">
              <w:rPr>
                <w:rFonts w:eastAsia="宋体"/>
                <w:lang w:eastAsia="zh-CN"/>
              </w:rPr>
              <w:t>2&gt;</w:t>
            </w:r>
            <w:r w:rsidRPr="007D4718">
              <w:tab/>
              <w:t>if the SS/PBCH block-based measurement quantities are available:</w:t>
            </w:r>
          </w:p>
          <w:p w14:paraId="580716A8" w14:textId="77777777" w:rsidR="004F2371" w:rsidRPr="007D4718" w:rsidRDefault="004F2371" w:rsidP="004F2371">
            <w:pPr>
              <w:pStyle w:val="B3"/>
            </w:pPr>
            <w:r w:rsidRPr="007D4718">
              <w:rPr>
                <w:lang w:eastAsia="zh-CN"/>
              </w:rPr>
              <w:t>3</w:t>
            </w:r>
            <w:r w:rsidRPr="007D4718">
              <w:t>&gt;</w:t>
            </w:r>
            <w:r w:rsidRPr="007D4718">
              <w:rPr>
                <w:lang w:eastAsia="zh-CN"/>
              </w:rPr>
              <w:tab/>
              <w:t xml:space="preserve">set the </w:t>
            </w:r>
            <w:r w:rsidRPr="007D4718">
              <w:rPr>
                <w:i/>
                <w:iCs/>
                <w:lang w:eastAsia="zh-CN"/>
              </w:rPr>
              <w:t>measResultListNR</w:t>
            </w:r>
            <w:r w:rsidRPr="007D4718">
              <w:rPr>
                <w:lang w:eastAsia="zh-CN"/>
              </w:rPr>
              <w:t xml:space="preserve"> in </w:t>
            </w:r>
            <w:r w:rsidRPr="007D4718">
              <w:rPr>
                <w:i/>
                <w:iCs/>
                <w:lang w:eastAsia="zh-CN"/>
              </w:rPr>
              <w:t>measResultNeighCells</w:t>
            </w:r>
            <w:r w:rsidRPr="007D4718">
              <w:rPr>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22FD0506" w14:textId="77777777" w:rsidR="004F2371" w:rsidRPr="007D4718" w:rsidRDefault="004F2371" w:rsidP="004F2371">
            <w:pPr>
              <w:pStyle w:val="B4"/>
            </w:pPr>
            <w:r w:rsidRPr="007D4718">
              <w:t>4&gt;</w:t>
            </w:r>
            <w:r w:rsidRPr="007D4718">
              <w:tab/>
              <w:t>for each neighbour cell included, include the optional fields that are available;</w:t>
            </w:r>
          </w:p>
          <w:p w14:paraId="493A810C" w14:textId="390F0644" w:rsidR="004F2371" w:rsidRDefault="004F2371" w:rsidP="004F2371">
            <w:pPr>
              <w:pStyle w:val="NO"/>
              <w:rPr>
                <w:rFonts w:eastAsia="宋体"/>
                <w:lang w:eastAsia="zh-CN"/>
              </w:rPr>
            </w:pPr>
            <w:r w:rsidRPr="007D4718">
              <w:lastRenderedPageBreak/>
              <w:t>NOTE 0a:</w:t>
            </w:r>
            <w:r w:rsidRPr="007D4718">
              <w:tab/>
            </w:r>
            <w:r w:rsidRPr="007D4718">
              <w:rPr>
                <w:rFonts w:eastAsia="宋体"/>
                <w:lang w:eastAsia="zh-CN"/>
              </w:rPr>
              <w:t xml:space="preserve">For the neighboring cells </w:t>
            </w:r>
            <w:r w:rsidRPr="007D4718">
              <w:t xml:space="preserve">included in </w:t>
            </w:r>
            <w:r w:rsidRPr="007D4718">
              <w:rPr>
                <w:rFonts w:eastAsia="宋体"/>
                <w:i/>
                <w:lang w:eastAsia="zh-CN"/>
              </w:rPr>
              <w:t>measResultListNR</w:t>
            </w:r>
            <w:r w:rsidRPr="007D4718">
              <w:rPr>
                <w:rFonts w:eastAsia="宋体"/>
                <w:lang w:eastAsia="zh-CN"/>
              </w:rPr>
              <w:t xml:space="preserve"> in </w:t>
            </w:r>
            <w:r w:rsidRPr="007D4718">
              <w:rPr>
                <w:rFonts w:eastAsia="宋体"/>
                <w:i/>
                <w:lang w:eastAsia="zh-CN"/>
              </w:rPr>
              <w:t xml:space="preserve">measResultNeighCells </w:t>
            </w:r>
            <w:r w:rsidRPr="007D4718">
              <w:rPr>
                <w:rFonts w:eastAsia="宋体"/>
                <w:iCs/>
                <w:lang w:eastAsia="zh-CN"/>
              </w:rPr>
              <w:t xml:space="preserve">ordered </w:t>
            </w:r>
            <w:r w:rsidRPr="007D4718">
              <w:rPr>
                <w:rFonts w:eastAsia="宋体"/>
                <w:lang w:eastAsia="zh-CN"/>
              </w:rPr>
              <w:t xml:space="preserve">based on the </w:t>
            </w:r>
            <w:r w:rsidRPr="007D4718">
              <w:t>SS/PBCH block measurement quantities,</w:t>
            </w:r>
            <w:r w:rsidRPr="007D4718">
              <w:rPr>
                <w:rFonts w:eastAsia="宋体"/>
                <w:lang w:eastAsia="zh-CN"/>
              </w:rPr>
              <w:t xml:space="preserve"> UE also includes </w:t>
            </w:r>
            <w:r w:rsidRPr="007D4718">
              <w:t>the CSI-RS based measurement quantities, if available.</w:t>
            </w:r>
          </w:p>
        </w:tc>
      </w:tr>
    </w:tbl>
    <w:p w14:paraId="419590CD" w14:textId="77777777" w:rsidR="004F2371" w:rsidRDefault="004F2371" w:rsidP="000E4BD4">
      <w:pPr>
        <w:rPr>
          <w:rFonts w:eastAsia="宋体"/>
          <w:lang w:eastAsia="zh-CN"/>
        </w:rPr>
      </w:pPr>
    </w:p>
    <w:p w14:paraId="3F53CFFB" w14:textId="09BBC06C" w:rsidR="004F2371" w:rsidRDefault="004F2371" w:rsidP="000E4BD4">
      <w:pPr>
        <w:rPr>
          <w:rFonts w:eastAsia="宋体"/>
          <w:lang w:eastAsia="zh-CN"/>
        </w:rPr>
      </w:pPr>
      <w:r>
        <w:rPr>
          <w:rFonts w:eastAsia="宋体" w:hint="eastAsia"/>
          <w:lang w:eastAsia="zh-CN"/>
        </w:rPr>
        <w:t>F</w:t>
      </w:r>
      <w:r>
        <w:rPr>
          <w:rFonts w:eastAsia="宋体"/>
          <w:lang w:eastAsia="zh-CN"/>
        </w:rPr>
        <w:t xml:space="preserve">or SCGFailureInformation, the UE should the source entity for configuring measObjectNR before setting the neighbour cell measurements, this is because MCG or SCG can send measObjectNR to UE, and it means there may be two configurations for neighbour cell measurements. In this case, it is necessary for UE to clearly know which of </w:t>
      </w:r>
      <w:r w:rsidR="008E6951">
        <w:rPr>
          <w:rFonts w:eastAsia="宋体"/>
          <w:lang w:eastAsia="zh-CN"/>
        </w:rPr>
        <w:t>measurement</w:t>
      </w:r>
      <w:r>
        <w:rPr>
          <w:rFonts w:eastAsia="宋体"/>
          <w:lang w:eastAsia="zh-CN"/>
        </w:rPr>
        <w:t xml:space="preserve"> configuration should be used. In RLF report, it is likely that the UE may be in NR-DC state before RLF, so the current UE behaviours are unclear about using neighbour cell measurement configuration.</w:t>
      </w:r>
    </w:p>
    <w:p w14:paraId="261E0772" w14:textId="6E1FAEE4" w:rsidR="003E0639" w:rsidRDefault="004F2371" w:rsidP="000E4BD4">
      <w:pPr>
        <w:rPr>
          <w:rFonts w:eastAsia="宋体"/>
          <w:lang w:eastAsia="zh-CN"/>
        </w:rPr>
      </w:pPr>
      <w:r>
        <w:rPr>
          <w:rFonts w:eastAsia="宋体" w:hint="eastAsia"/>
          <w:lang w:eastAsia="zh-CN"/>
        </w:rPr>
        <w:t>T</w:t>
      </w:r>
      <w:r>
        <w:rPr>
          <w:rFonts w:eastAsia="宋体"/>
          <w:lang w:eastAsia="zh-CN"/>
        </w:rPr>
        <w:t>his paper is to discuss this issue and solutions are also provided.</w:t>
      </w:r>
    </w:p>
    <w:p w14:paraId="1D03A2F8" w14:textId="63BE9473" w:rsidR="00030EFB" w:rsidRPr="004C6910"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32CDFF3C" w14:textId="723CB376" w:rsidR="003E0639" w:rsidRDefault="00CC2494" w:rsidP="00AE747A">
      <w:pPr>
        <w:rPr>
          <w:rFonts w:eastAsiaTheme="minorEastAsia"/>
          <w:lang w:eastAsia="zh-CN"/>
        </w:rPr>
      </w:pPr>
      <w:r>
        <w:rPr>
          <w:rFonts w:eastAsiaTheme="minorEastAsia" w:hint="eastAsia"/>
          <w:lang w:eastAsia="zh-CN"/>
        </w:rPr>
        <w:t>B</w:t>
      </w:r>
      <w:r>
        <w:rPr>
          <w:rFonts w:eastAsiaTheme="minorEastAsia"/>
          <w:lang w:eastAsia="zh-CN"/>
        </w:rPr>
        <w:t>ased on the current TS 38.331, we have the following observations:</w:t>
      </w:r>
    </w:p>
    <w:p w14:paraId="53764100" w14:textId="77777777" w:rsidR="00CC2494" w:rsidRPr="00CC2494" w:rsidRDefault="00CC2494" w:rsidP="00CC2494">
      <w:pPr>
        <w:rPr>
          <w:rFonts w:eastAsiaTheme="minorEastAsia"/>
          <w:b/>
          <w:lang w:eastAsia="zh-CN"/>
        </w:rPr>
      </w:pPr>
      <w:r w:rsidRPr="00CC2494">
        <w:rPr>
          <w:rFonts w:eastAsiaTheme="minorEastAsia" w:hint="eastAsia"/>
          <w:b/>
          <w:lang w:eastAsia="zh-CN"/>
        </w:rPr>
        <w:t>O</w:t>
      </w:r>
      <w:r w:rsidRPr="00CC2494">
        <w:rPr>
          <w:rFonts w:eastAsiaTheme="minorEastAsia"/>
          <w:b/>
          <w:lang w:eastAsia="zh-CN"/>
        </w:rPr>
        <w:t>bservation 1: For MCG/SCG failure reporting, there is clear definition of mapping between neighbour cell measurements and measObject (e.g. MCG, SCG).</w:t>
      </w:r>
    </w:p>
    <w:p w14:paraId="1DBDA450" w14:textId="2735B2DB" w:rsidR="00CC2494" w:rsidRDefault="00CC2494" w:rsidP="00AE747A">
      <w:pPr>
        <w:rPr>
          <w:rFonts w:eastAsiaTheme="minorEastAsia"/>
          <w:lang w:eastAsia="zh-CN"/>
        </w:rPr>
      </w:pPr>
      <w:r w:rsidRPr="00CC2494">
        <w:rPr>
          <w:rFonts w:eastAsiaTheme="minorEastAsia" w:hint="eastAsia"/>
          <w:b/>
          <w:lang w:eastAsia="zh-CN"/>
        </w:rPr>
        <w:t>O</w:t>
      </w:r>
      <w:r w:rsidRPr="00CC2494">
        <w:rPr>
          <w:rFonts w:eastAsiaTheme="minorEastAsia"/>
          <w:b/>
          <w:lang w:eastAsia="zh-CN"/>
        </w:rPr>
        <w:t xml:space="preserve">bservation </w:t>
      </w:r>
      <w:r>
        <w:rPr>
          <w:rFonts w:eastAsiaTheme="minorEastAsia"/>
          <w:b/>
          <w:lang w:eastAsia="zh-CN"/>
        </w:rPr>
        <w:t>2</w:t>
      </w:r>
      <w:r w:rsidRPr="00CC2494">
        <w:rPr>
          <w:rFonts w:eastAsiaTheme="minorEastAsia"/>
          <w:b/>
          <w:lang w:eastAsia="zh-CN"/>
        </w:rPr>
        <w:t>:</w:t>
      </w:r>
      <w:r>
        <w:rPr>
          <w:rFonts w:eastAsiaTheme="minorEastAsia"/>
          <w:b/>
          <w:lang w:eastAsia="zh-CN"/>
        </w:rPr>
        <w:t xml:space="preserve"> For RLF report, the current spec just states that the UE uses </w:t>
      </w:r>
      <w:r w:rsidRPr="00CC2494">
        <w:rPr>
          <w:rFonts w:eastAsiaTheme="minorEastAsia"/>
          <w:b/>
          <w:lang w:eastAsia="zh-CN"/>
        </w:rPr>
        <w:t>the configured measObjectNR</w:t>
      </w:r>
      <w:r>
        <w:rPr>
          <w:rFonts w:eastAsiaTheme="minorEastAsia"/>
          <w:b/>
          <w:lang w:eastAsia="zh-CN"/>
        </w:rPr>
        <w:t>. This works for SA scenario, but it may lead to ambiguities in NR-DC scenario.</w:t>
      </w:r>
    </w:p>
    <w:p w14:paraId="71998622" w14:textId="521B4151" w:rsidR="004F2762" w:rsidRDefault="004F2762" w:rsidP="004F2762">
      <w:pPr>
        <w:rPr>
          <w:rFonts w:eastAsiaTheme="minorEastAsia"/>
          <w:lang w:eastAsia="zh-CN"/>
        </w:rPr>
      </w:pPr>
    </w:p>
    <w:p w14:paraId="29BBB180" w14:textId="02D1B658" w:rsidR="004F2762" w:rsidRPr="004F2762" w:rsidRDefault="00CC2494" w:rsidP="00CC2494">
      <w:pPr>
        <w:rPr>
          <w:rFonts w:eastAsiaTheme="minorEastAsia"/>
          <w:lang w:eastAsia="zh-CN"/>
        </w:rPr>
      </w:pPr>
      <w:r>
        <w:rPr>
          <w:rFonts w:eastAsiaTheme="minorEastAsia" w:hint="eastAsia"/>
          <w:lang w:eastAsia="zh-CN"/>
        </w:rPr>
        <w:t>F</w:t>
      </w:r>
      <w:r>
        <w:rPr>
          <w:rFonts w:eastAsiaTheme="minorEastAsia"/>
          <w:lang w:eastAsia="zh-CN"/>
        </w:rPr>
        <w:t xml:space="preserve">or observation 2, we think there may be </w:t>
      </w:r>
      <w:r w:rsidR="004F2762" w:rsidRPr="004F2762">
        <w:rPr>
          <w:rFonts w:eastAsiaTheme="minorEastAsia"/>
          <w:lang w:eastAsia="zh-CN"/>
        </w:rPr>
        <w:t>some understandings</w:t>
      </w:r>
      <w:r>
        <w:rPr>
          <w:rFonts w:eastAsiaTheme="minorEastAsia"/>
          <w:lang w:eastAsia="zh-CN"/>
        </w:rPr>
        <w:t xml:space="preserve"> from</w:t>
      </w:r>
      <w:r w:rsidR="008E6951">
        <w:rPr>
          <w:rFonts w:eastAsiaTheme="minorEastAsia"/>
          <w:lang w:eastAsia="zh-CN"/>
        </w:rPr>
        <w:t xml:space="preserve"> </w:t>
      </w:r>
      <w:r>
        <w:rPr>
          <w:rFonts w:eastAsiaTheme="minorEastAsia"/>
          <w:lang w:eastAsia="zh-CN"/>
        </w:rPr>
        <w:t>UE’s point of view</w:t>
      </w:r>
      <w:r w:rsidR="004F2762" w:rsidRPr="004F2762">
        <w:rPr>
          <w:rFonts w:eastAsiaTheme="minorEastAsia"/>
          <w:lang w:eastAsia="zh-CN"/>
        </w:rPr>
        <w:t>:</w:t>
      </w:r>
    </w:p>
    <w:p w14:paraId="20954BC0" w14:textId="03CCDE38" w:rsidR="004F2762" w:rsidRPr="00CC2494" w:rsidRDefault="004F2762" w:rsidP="00CC2494">
      <w:pPr>
        <w:pStyle w:val="aff1"/>
        <w:numPr>
          <w:ilvl w:val="0"/>
          <w:numId w:val="25"/>
        </w:numPr>
        <w:ind w:firstLineChars="0"/>
        <w:rPr>
          <w:rFonts w:eastAsiaTheme="minorEastAsia"/>
          <w:lang w:eastAsia="zh-CN"/>
        </w:rPr>
      </w:pPr>
      <w:r w:rsidRPr="00CC2494">
        <w:rPr>
          <w:rFonts w:eastAsiaTheme="minorEastAsia"/>
          <w:lang w:eastAsia="zh-CN"/>
        </w:rPr>
        <w:t>Understanding 1: Neighboring cell measurement is generated only for objects associated with the MCG</w:t>
      </w:r>
    </w:p>
    <w:p w14:paraId="1A87CCD5" w14:textId="343C2E66" w:rsidR="004F2762" w:rsidRPr="00CC2494" w:rsidRDefault="004F2762" w:rsidP="00CC2494">
      <w:pPr>
        <w:pStyle w:val="aff1"/>
        <w:numPr>
          <w:ilvl w:val="0"/>
          <w:numId w:val="25"/>
        </w:numPr>
        <w:ind w:firstLineChars="0"/>
        <w:rPr>
          <w:rFonts w:eastAsiaTheme="minorEastAsia"/>
          <w:lang w:eastAsia="zh-CN"/>
        </w:rPr>
      </w:pPr>
      <w:r w:rsidRPr="00CC2494">
        <w:rPr>
          <w:rFonts w:eastAsiaTheme="minorEastAsia"/>
          <w:lang w:eastAsia="zh-CN"/>
        </w:rPr>
        <w:t>Understanding 2: Neighboring cell measurement is generated only for objects associated with the SCG</w:t>
      </w:r>
    </w:p>
    <w:p w14:paraId="66C9D72D" w14:textId="77777777" w:rsidR="004F2762" w:rsidRPr="00CC2494" w:rsidRDefault="004F2762" w:rsidP="00CC2494">
      <w:pPr>
        <w:pStyle w:val="aff1"/>
        <w:numPr>
          <w:ilvl w:val="0"/>
          <w:numId w:val="25"/>
        </w:numPr>
        <w:ind w:firstLineChars="0"/>
        <w:rPr>
          <w:rFonts w:eastAsiaTheme="minorEastAsia"/>
          <w:lang w:eastAsia="zh-CN"/>
        </w:rPr>
      </w:pPr>
      <w:r w:rsidRPr="00CC2494">
        <w:rPr>
          <w:rFonts w:eastAsiaTheme="minorEastAsia"/>
          <w:lang w:eastAsia="zh-CN"/>
        </w:rPr>
        <w:t>Understanding 3: Neighboring cell measurement generated by objects associated with the MCG and SCG</w:t>
      </w:r>
    </w:p>
    <w:p w14:paraId="6850C458" w14:textId="71ADDB32" w:rsidR="004F2762" w:rsidRDefault="004F2762" w:rsidP="004F2762">
      <w:pPr>
        <w:rPr>
          <w:rFonts w:eastAsiaTheme="minorEastAsia"/>
          <w:lang w:eastAsia="zh-CN"/>
        </w:rPr>
      </w:pPr>
    </w:p>
    <w:p w14:paraId="35BEF47E" w14:textId="7F9EEA73" w:rsidR="00CC2494" w:rsidRPr="004F2762" w:rsidRDefault="00CC2494" w:rsidP="004F2762">
      <w:pPr>
        <w:rPr>
          <w:rFonts w:eastAsiaTheme="minorEastAsia"/>
          <w:lang w:eastAsia="zh-CN"/>
        </w:rPr>
      </w:pPr>
      <w:r>
        <w:rPr>
          <w:rFonts w:eastAsiaTheme="minorEastAsia" w:hint="eastAsia"/>
          <w:lang w:eastAsia="zh-CN"/>
        </w:rPr>
        <w:t>A</w:t>
      </w:r>
      <w:r>
        <w:rPr>
          <w:rFonts w:eastAsiaTheme="minorEastAsia"/>
          <w:lang w:eastAsia="zh-CN"/>
        </w:rPr>
        <w:t>mong all understandings, we think 1 and 3 can be discussed, and 2 is</w:t>
      </w:r>
      <w:r w:rsidRPr="00CC2494">
        <w:rPr>
          <w:rFonts w:eastAsiaTheme="minorEastAsia"/>
          <w:lang w:eastAsia="zh-CN"/>
        </w:rPr>
        <w:t xml:space="preserve"> not like a possible option.</w:t>
      </w:r>
      <w:r>
        <w:rPr>
          <w:rFonts w:eastAsiaTheme="minorEastAsia"/>
          <w:lang w:eastAsia="zh-CN"/>
        </w:rPr>
        <w:t xml:space="preserve"> For understanding 1, </w:t>
      </w:r>
      <w:r w:rsidR="00E54ED2">
        <w:rPr>
          <w:rFonts w:eastAsiaTheme="minorEastAsia"/>
          <w:lang w:eastAsia="zh-CN"/>
        </w:rPr>
        <w:t xml:space="preserve">it is </w:t>
      </w:r>
      <w:r w:rsidR="000A29E0">
        <w:rPr>
          <w:rFonts w:eastAsiaTheme="minorEastAsia"/>
          <w:lang w:eastAsia="zh-CN"/>
        </w:rPr>
        <w:t xml:space="preserve">simpler than 3, and it may generate less measurements than 3. For understanding 3, it may </w:t>
      </w:r>
      <w:r w:rsidR="00504BC6">
        <w:rPr>
          <w:rFonts w:eastAsiaTheme="minorEastAsia"/>
          <w:lang w:eastAsia="zh-CN"/>
        </w:rPr>
        <w:t>generate</w:t>
      </w:r>
      <w:r w:rsidR="000A29E0">
        <w:rPr>
          <w:rFonts w:eastAsiaTheme="minorEastAsia"/>
          <w:lang w:eastAsia="zh-CN"/>
        </w:rPr>
        <w:t xml:space="preserve"> more measurements than 1, but it is more complex. In addition, if a cell exists in both </w:t>
      </w:r>
      <w:r w:rsidR="000A29E0" w:rsidRPr="000A29E0">
        <w:rPr>
          <w:rFonts w:eastAsiaTheme="minorEastAsia"/>
          <w:lang w:eastAsia="zh-CN"/>
        </w:rPr>
        <w:t>measObjectNR</w:t>
      </w:r>
      <w:r w:rsidR="000A29E0">
        <w:rPr>
          <w:rFonts w:eastAsiaTheme="minorEastAsia"/>
          <w:lang w:eastAsia="zh-CN"/>
        </w:rPr>
        <w:t xml:space="preserve"> associated with MCG and measObjectNR associated with SCG, how the UE should set the cell measurement in RLF report is FFS. In general, we see pros/cons for 1 and 3, and we would like RAN2 to discuss the issue and solutions.</w:t>
      </w:r>
    </w:p>
    <w:p w14:paraId="4E4FC5CC" w14:textId="77777777" w:rsidR="004F2762" w:rsidRDefault="004F2762" w:rsidP="004F2762">
      <w:pPr>
        <w:rPr>
          <w:rFonts w:eastAsiaTheme="minorEastAsia"/>
          <w:lang w:eastAsia="zh-CN"/>
        </w:rPr>
      </w:pPr>
    </w:p>
    <w:p w14:paraId="75211018" w14:textId="764E5B3C" w:rsidR="00611689" w:rsidRDefault="00FB10A4" w:rsidP="00DD3BF0">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A29E0">
        <w:rPr>
          <w:rFonts w:eastAsiaTheme="minorEastAsia"/>
          <w:b/>
          <w:lang w:eastAsia="zh-CN"/>
        </w:rPr>
        <w:t>1</w:t>
      </w:r>
      <w:r>
        <w:rPr>
          <w:rFonts w:eastAsiaTheme="minorEastAsia"/>
          <w:b/>
          <w:lang w:eastAsia="zh-CN"/>
        </w:rPr>
        <w:t xml:space="preserve">: </w:t>
      </w:r>
      <w:r w:rsidR="000A29E0">
        <w:rPr>
          <w:rFonts w:eastAsiaTheme="minorEastAsia"/>
          <w:b/>
          <w:lang w:eastAsia="zh-CN"/>
        </w:rPr>
        <w:t>It is proposed RAN2 to discuss the following understandings for setting neighbour cell measurements for RLF report in RN-DC</w:t>
      </w:r>
      <w:r w:rsidR="00FD16D1">
        <w:rPr>
          <w:rFonts w:eastAsiaTheme="minorEastAsia"/>
          <w:b/>
          <w:lang w:eastAsia="zh-CN"/>
        </w:rPr>
        <w:t>.</w:t>
      </w:r>
    </w:p>
    <w:p w14:paraId="54D1E902" w14:textId="77777777" w:rsidR="000A29E0" w:rsidRPr="000A29E0" w:rsidRDefault="000A29E0" w:rsidP="000A29E0">
      <w:pPr>
        <w:pStyle w:val="aff1"/>
        <w:numPr>
          <w:ilvl w:val="0"/>
          <w:numId w:val="25"/>
        </w:numPr>
        <w:ind w:firstLineChars="0"/>
        <w:rPr>
          <w:rFonts w:eastAsiaTheme="minorEastAsia"/>
          <w:b/>
          <w:lang w:eastAsia="zh-CN"/>
        </w:rPr>
      </w:pPr>
      <w:r w:rsidRPr="000A29E0">
        <w:rPr>
          <w:rFonts w:eastAsiaTheme="minorEastAsia"/>
          <w:b/>
          <w:lang w:eastAsia="zh-CN"/>
        </w:rPr>
        <w:t>Understanding 1: Neighboring cell measurement is generated only for objects associated with the MCG</w:t>
      </w:r>
    </w:p>
    <w:p w14:paraId="13E4D755" w14:textId="77777777" w:rsidR="000A29E0" w:rsidRPr="000A29E0" w:rsidRDefault="000A29E0" w:rsidP="000A29E0">
      <w:pPr>
        <w:pStyle w:val="aff1"/>
        <w:numPr>
          <w:ilvl w:val="0"/>
          <w:numId w:val="25"/>
        </w:numPr>
        <w:ind w:firstLineChars="0"/>
        <w:rPr>
          <w:rFonts w:eastAsiaTheme="minorEastAsia"/>
          <w:b/>
          <w:lang w:eastAsia="zh-CN"/>
        </w:rPr>
      </w:pPr>
      <w:r w:rsidRPr="000A29E0">
        <w:rPr>
          <w:rFonts w:eastAsiaTheme="minorEastAsia"/>
          <w:b/>
          <w:lang w:eastAsia="zh-CN"/>
        </w:rPr>
        <w:t>Understanding 2: Neighboring cell measurement is generated only for objects associated with the SCG</w:t>
      </w:r>
    </w:p>
    <w:p w14:paraId="4D25970B" w14:textId="77777777" w:rsidR="000A29E0" w:rsidRPr="000A29E0" w:rsidRDefault="000A29E0" w:rsidP="000A29E0">
      <w:pPr>
        <w:pStyle w:val="aff1"/>
        <w:numPr>
          <w:ilvl w:val="0"/>
          <w:numId w:val="25"/>
        </w:numPr>
        <w:ind w:firstLineChars="0"/>
        <w:rPr>
          <w:rFonts w:eastAsiaTheme="minorEastAsia"/>
          <w:b/>
          <w:lang w:eastAsia="zh-CN"/>
        </w:rPr>
      </w:pPr>
      <w:r w:rsidRPr="000A29E0">
        <w:rPr>
          <w:rFonts w:eastAsiaTheme="minorEastAsia"/>
          <w:b/>
          <w:lang w:eastAsia="zh-CN"/>
        </w:rPr>
        <w:t>Understanding 3: Neighboring cell measurement generated by objects associated with the MCG and SCG</w:t>
      </w:r>
    </w:p>
    <w:p w14:paraId="12FEAD45" w14:textId="2843D5EE" w:rsidR="000A29E0" w:rsidRDefault="000A29E0" w:rsidP="00DD3BF0">
      <w:pPr>
        <w:rPr>
          <w:rFonts w:eastAsiaTheme="minorEastAsia"/>
          <w:lang w:eastAsia="zh-CN"/>
        </w:rPr>
      </w:pPr>
      <w:r w:rsidRPr="000A29E0">
        <w:rPr>
          <w:rFonts w:eastAsiaTheme="minorEastAsia" w:hint="eastAsia"/>
          <w:b/>
          <w:lang w:eastAsia="zh-CN"/>
        </w:rPr>
        <w:t>P</w:t>
      </w:r>
      <w:r w:rsidRPr="000A29E0">
        <w:rPr>
          <w:rFonts w:eastAsiaTheme="minorEastAsia"/>
          <w:b/>
          <w:lang w:eastAsia="zh-CN"/>
        </w:rPr>
        <w:t>roposal 2:</w:t>
      </w:r>
      <w:r>
        <w:rPr>
          <w:rFonts w:eastAsiaTheme="minorEastAsia"/>
          <w:b/>
          <w:lang w:eastAsia="zh-CN"/>
        </w:rPr>
        <w:t xml:space="preserve"> </w:t>
      </w:r>
      <w:r>
        <w:rPr>
          <w:rFonts w:eastAsiaTheme="minorEastAsia" w:hint="eastAsia"/>
          <w:b/>
          <w:lang w:eastAsia="zh-CN"/>
        </w:rPr>
        <w:t>I</w:t>
      </w:r>
      <w:r>
        <w:rPr>
          <w:rFonts w:eastAsiaTheme="minorEastAsia"/>
          <w:b/>
          <w:lang w:eastAsia="zh-CN"/>
        </w:rPr>
        <w:t>t is proposed RAN2 to discuss whether some spec changes are needed for clarifications.</w:t>
      </w:r>
    </w:p>
    <w:p w14:paraId="61EFEE8D" w14:textId="77777777" w:rsidR="000A29E0" w:rsidRPr="00611689" w:rsidRDefault="000A29E0" w:rsidP="00DD3BF0">
      <w:pPr>
        <w:rPr>
          <w:rFonts w:eastAsiaTheme="minorEastAsia"/>
          <w:lang w:eastAsia="zh-CN"/>
        </w:rPr>
      </w:pPr>
    </w:p>
    <w:p w14:paraId="0CA89938" w14:textId="1C8AB0A1" w:rsidR="00B06177" w:rsidRPr="00202C5D" w:rsidRDefault="00877A98" w:rsidP="00202C5D">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t>Conclusion</w:t>
      </w:r>
    </w:p>
    <w:p w14:paraId="3AE692FB" w14:textId="0EB8F75F" w:rsidR="00121ACD" w:rsidRDefault="00EC4F79" w:rsidP="006020CA">
      <w:pPr>
        <w:rPr>
          <w:rFonts w:eastAsiaTheme="minorEastAsia"/>
          <w:lang w:eastAsia="zh-CN"/>
        </w:rPr>
      </w:pPr>
      <w:r>
        <w:rPr>
          <w:rFonts w:eastAsiaTheme="minorEastAsia"/>
          <w:lang w:eastAsia="zh-CN"/>
        </w:rPr>
        <w:t xml:space="preserve">In this </w:t>
      </w:r>
      <w:r w:rsidR="001258D7">
        <w:rPr>
          <w:rFonts w:eastAsiaTheme="minorEastAsia"/>
          <w:lang w:eastAsia="zh-CN"/>
        </w:rPr>
        <w:t>paper, we discuss the UE behaviours on neighbour cell measurements, and we have the following observ</w:t>
      </w:r>
      <w:r w:rsidR="00B47C50">
        <w:rPr>
          <w:rFonts w:eastAsiaTheme="minorEastAsia"/>
          <w:lang w:eastAsia="zh-CN"/>
        </w:rPr>
        <w:t>ations and proposals:</w:t>
      </w:r>
    </w:p>
    <w:p w14:paraId="26E267F8" w14:textId="77777777" w:rsidR="00EC4F79" w:rsidRPr="00CC2494" w:rsidRDefault="00EC4F79" w:rsidP="00EC4F79">
      <w:pPr>
        <w:rPr>
          <w:rFonts w:eastAsiaTheme="minorEastAsia"/>
          <w:b/>
          <w:lang w:eastAsia="zh-CN"/>
        </w:rPr>
      </w:pPr>
      <w:r w:rsidRPr="00CC2494">
        <w:rPr>
          <w:rFonts w:eastAsiaTheme="minorEastAsia" w:hint="eastAsia"/>
          <w:b/>
          <w:lang w:eastAsia="zh-CN"/>
        </w:rPr>
        <w:t>O</w:t>
      </w:r>
      <w:r w:rsidRPr="00CC2494">
        <w:rPr>
          <w:rFonts w:eastAsiaTheme="minorEastAsia"/>
          <w:b/>
          <w:lang w:eastAsia="zh-CN"/>
        </w:rPr>
        <w:t>bservation 1: For MCG/SCG failure reporting, there is clear definition of mapping between neighbour cell measurements and measObject (e.g. MCG, SCG).</w:t>
      </w:r>
    </w:p>
    <w:p w14:paraId="56BB4F50" w14:textId="77777777" w:rsidR="00EC4F79" w:rsidRDefault="00EC4F79" w:rsidP="00EC4F79">
      <w:pPr>
        <w:rPr>
          <w:rFonts w:eastAsiaTheme="minorEastAsia"/>
          <w:lang w:eastAsia="zh-CN"/>
        </w:rPr>
      </w:pPr>
      <w:r w:rsidRPr="00CC2494">
        <w:rPr>
          <w:rFonts w:eastAsiaTheme="minorEastAsia" w:hint="eastAsia"/>
          <w:b/>
          <w:lang w:eastAsia="zh-CN"/>
        </w:rPr>
        <w:lastRenderedPageBreak/>
        <w:t>O</w:t>
      </w:r>
      <w:r w:rsidRPr="00CC2494">
        <w:rPr>
          <w:rFonts w:eastAsiaTheme="minorEastAsia"/>
          <w:b/>
          <w:lang w:eastAsia="zh-CN"/>
        </w:rPr>
        <w:t xml:space="preserve">bservation </w:t>
      </w:r>
      <w:r>
        <w:rPr>
          <w:rFonts w:eastAsiaTheme="minorEastAsia"/>
          <w:b/>
          <w:lang w:eastAsia="zh-CN"/>
        </w:rPr>
        <w:t>2</w:t>
      </w:r>
      <w:r w:rsidRPr="00CC2494">
        <w:rPr>
          <w:rFonts w:eastAsiaTheme="minorEastAsia"/>
          <w:b/>
          <w:lang w:eastAsia="zh-CN"/>
        </w:rPr>
        <w:t>:</w:t>
      </w:r>
      <w:r>
        <w:rPr>
          <w:rFonts w:eastAsiaTheme="minorEastAsia"/>
          <w:b/>
          <w:lang w:eastAsia="zh-CN"/>
        </w:rPr>
        <w:t xml:space="preserve"> For RLF report, the current spec just states that the UE uses </w:t>
      </w:r>
      <w:r w:rsidRPr="00CC2494">
        <w:rPr>
          <w:rFonts w:eastAsiaTheme="minorEastAsia"/>
          <w:b/>
          <w:lang w:eastAsia="zh-CN"/>
        </w:rPr>
        <w:t>the configured measObjectNR</w:t>
      </w:r>
      <w:r>
        <w:rPr>
          <w:rFonts w:eastAsiaTheme="minorEastAsia"/>
          <w:b/>
          <w:lang w:eastAsia="zh-CN"/>
        </w:rPr>
        <w:t>. This works for SA scenario, but it may lead to ambiguities in NR-DC scenario.</w:t>
      </w:r>
    </w:p>
    <w:p w14:paraId="451272B6" w14:textId="6FC796FE" w:rsidR="00EC4F79" w:rsidRDefault="00EC4F79" w:rsidP="00FB0564">
      <w:pPr>
        <w:rPr>
          <w:rFonts w:eastAsiaTheme="minorEastAsia"/>
          <w:b/>
          <w:lang w:val="en-US" w:eastAsia="zh-CN"/>
        </w:rPr>
      </w:pPr>
    </w:p>
    <w:p w14:paraId="1500B837" w14:textId="77777777" w:rsidR="00EC4F79" w:rsidRDefault="00EC4F79" w:rsidP="00EC4F79">
      <w:pPr>
        <w:rPr>
          <w:rFonts w:eastAsiaTheme="minorEastAsia"/>
          <w:b/>
          <w:lang w:eastAsia="zh-CN"/>
        </w:rPr>
      </w:pPr>
      <w:r>
        <w:rPr>
          <w:rFonts w:eastAsiaTheme="minorEastAsia" w:hint="eastAsia"/>
          <w:b/>
          <w:lang w:eastAsia="zh-CN"/>
        </w:rPr>
        <w:t>P</w:t>
      </w:r>
      <w:r>
        <w:rPr>
          <w:rFonts w:eastAsiaTheme="minorEastAsia"/>
          <w:b/>
          <w:lang w:eastAsia="zh-CN"/>
        </w:rPr>
        <w:t>roposal 1: It is proposed RAN2 to discuss the following understandings for setting neighbour cell measurements for RLF report in RN-DC.</w:t>
      </w:r>
    </w:p>
    <w:p w14:paraId="57A7D8AA" w14:textId="77777777" w:rsidR="00EC4F79" w:rsidRPr="000A29E0" w:rsidRDefault="00EC4F79" w:rsidP="00EC4F79">
      <w:pPr>
        <w:pStyle w:val="aff1"/>
        <w:numPr>
          <w:ilvl w:val="0"/>
          <w:numId w:val="25"/>
        </w:numPr>
        <w:ind w:firstLineChars="0"/>
        <w:rPr>
          <w:rFonts w:eastAsiaTheme="minorEastAsia"/>
          <w:b/>
          <w:lang w:eastAsia="zh-CN"/>
        </w:rPr>
      </w:pPr>
      <w:r w:rsidRPr="000A29E0">
        <w:rPr>
          <w:rFonts w:eastAsiaTheme="minorEastAsia"/>
          <w:b/>
          <w:lang w:eastAsia="zh-CN"/>
        </w:rPr>
        <w:t>Understanding 1: Neighboring cell measurement is generated only for objects associated with the MCG</w:t>
      </w:r>
    </w:p>
    <w:p w14:paraId="5D2FE4EC" w14:textId="77777777" w:rsidR="00EC4F79" w:rsidRPr="000A29E0" w:rsidRDefault="00EC4F79" w:rsidP="00EC4F79">
      <w:pPr>
        <w:pStyle w:val="aff1"/>
        <w:numPr>
          <w:ilvl w:val="0"/>
          <w:numId w:val="25"/>
        </w:numPr>
        <w:ind w:firstLineChars="0"/>
        <w:rPr>
          <w:rFonts w:eastAsiaTheme="minorEastAsia"/>
          <w:b/>
          <w:lang w:eastAsia="zh-CN"/>
        </w:rPr>
      </w:pPr>
      <w:r w:rsidRPr="000A29E0">
        <w:rPr>
          <w:rFonts w:eastAsiaTheme="minorEastAsia"/>
          <w:b/>
          <w:lang w:eastAsia="zh-CN"/>
        </w:rPr>
        <w:t>Understanding 2: Neighboring cell measurement is generated only for objects associated with the SCG</w:t>
      </w:r>
    </w:p>
    <w:p w14:paraId="116E128B" w14:textId="77777777" w:rsidR="00EC4F79" w:rsidRPr="000A29E0" w:rsidRDefault="00EC4F79" w:rsidP="00EC4F79">
      <w:pPr>
        <w:pStyle w:val="aff1"/>
        <w:numPr>
          <w:ilvl w:val="0"/>
          <w:numId w:val="25"/>
        </w:numPr>
        <w:ind w:firstLineChars="0"/>
        <w:rPr>
          <w:rFonts w:eastAsiaTheme="minorEastAsia"/>
          <w:b/>
          <w:lang w:eastAsia="zh-CN"/>
        </w:rPr>
      </w:pPr>
      <w:r w:rsidRPr="000A29E0">
        <w:rPr>
          <w:rFonts w:eastAsiaTheme="minorEastAsia"/>
          <w:b/>
          <w:lang w:eastAsia="zh-CN"/>
        </w:rPr>
        <w:t>Understanding 3: Neighboring cell measurement generated by objects associated with the MCG and SCG</w:t>
      </w:r>
    </w:p>
    <w:p w14:paraId="46CA2C0C" w14:textId="77777777" w:rsidR="00EC4F79" w:rsidRDefault="00EC4F79" w:rsidP="00EC4F79">
      <w:pPr>
        <w:rPr>
          <w:rFonts w:eastAsiaTheme="minorEastAsia"/>
          <w:lang w:eastAsia="zh-CN"/>
        </w:rPr>
      </w:pPr>
      <w:r w:rsidRPr="000A29E0">
        <w:rPr>
          <w:rFonts w:eastAsiaTheme="minorEastAsia" w:hint="eastAsia"/>
          <w:b/>
          <w:lang w:eastAsia="zh-CN"/>
        </w:rPr>
        <w:t>P</w:t>
      </w:r>
      <w:r w:rsidRPr="000A29E0">
        <w:rPr>
          <w:rFonts w:eastAsiaTheme="minorEastAsia"/>
          <w:b/>
          <w:lang w:eastAsia="zh-CN"/>
        </w:rPr>
        <w:t>roposal 2:</w:t>
      </w:r>
      <w:r>
        <w:rPr>
          <w:rFonts w:eastAsiaTheme="minorEastAsia"/>
          <w:b/>
          <w:lang w:eastAsia="zh-CN"/>
        </w:rPr>
        <w:t xml:space="preserve"> </w:t>
      </w:r>
      <w:r>
        <w:rPr>
          <w:rFonts w:eastAsiaTheme="minorEastAsia" w:hint="eastAsia"/>
          <w:b/>
          <w:lang w:eastAsia="zh-CN"/>
        </w:rPr>
        <w:t>I</w:t>
      </w:r>
      <w:r>
        <w:rPr>
          <w:rFonts w:eastAsiaTheme="minorEastAsia"/>
          <w:b/>
          <w:lang w:eastAsia="zh-CN"/>
        </w:rPr>
        <w:t>t is proposed RAN2 to discuss whether some spec changes are needed for clarifications.</w:t>
      </w:r>
    </w:p>
    <w:p w14:paraId="0089F0EC" w14:textId="5D3BAEFE" w:rsidR="00FB0564" w:rsidRPr="00796826" w:rsidRDefault="00FB0564" w:rsidP="00B313C8">
      <w:pPr>
        <w:rPr>
          <w:rFonts w:eastAsiaTheme="minorEastAsia"/>
          <w:lang w:eastAsia="zh-CN"/>
        </w:rPr>
      </w:pPr>
    </w:p>
    <w:p w14:paraId="7CB69F38" w14:textId="30480260" w:rsidR="00BD3352" w:rsidRPr="004C6910" w:rsidRDefault="00BD3352" w:rsidP="00BD3352">
      <w:pPr>
        <w:pStyle w:val="1"/>
        <w:rPr>
          <w:rFonts w:ascii="Times New Roman" w:hAnsi="Times New Roman"/>
          <w:lang w:eastAsia="zh-CN"/>
        </w:rPr>
      </w:pPr>
      <w:r w:rsidRPr="004C6910">
        <w:rPr>
          <w:rFonts w:ascii="Times New Roman" w:hAnsi="Times New Roman"/>
        </w:rPr>
        <w:t>References</w:t>
      </w:r>
    </w:p>
    <w:p w14:paraId="05073004" w14:textId="75DE18C4" w:rsidR="00BD3352" w:rsidRDefault="00E313D3" w:rsidP="00BD3352">
      <w:pPr>
        <w:pStyle w:val="aff1"/>
        <w:numPr>
          <w:ilvl w:val="0"/>
          <w:numId w:val="4"/>
        </w:numPr>
        <w:ind w:firstLineChars="0"/>
        <w:rPr>
          <w:rFonts w:eastAsia="等线"/>
          <w:iCs/>
          <w:lang w:eastAsia="zh-CN"/>
        </w:rPr>
      </w:pPr>
      <w:r>
        <w:rPr>
          <w:rFonts w:eastAsia="等线"/>
          <w:iCs/>
          <w:lang w:eastAsia="zh-CN"/>
        </w:rPr>
        <w:t xml:space="preserve">S2-2311921, LS on AI/ML Core </w:t>
      </w:r>
      <w:r>
        <w:rPr>
          <w:rFonts w:eastAsia="等线" w:hint="eastAsia"/>
          <w:iCs/>
          <w:lang w:eastAsia="zh-CN"/>
        </w:rPr>
        <w:t>Network</w:t>
      </w:r>
      <w:r>
        <w:rPr>
          <w:rFonts w:eastAsia="等线"/>
          <w:iCs/>
          <w:lang w:eastAsia="zh-CN"/>
        </w:rPr>
        <w:t xml:space="preserve"> enhancements</w:t>
      </w:r>
      <w:r w:rsidR="00110986">
        <w:rPr>
          <w:rFonts w:eastAsia="等线"/>
          <w:iCs/>
          <w:lang w:eastAsia="zh-CN"/>
        </w:rPr>
        <w:t>, Source: SA2, To: RAN, RAN1, RAN2, RAN3</w:t>
      </w:r>
    </w:p>
    <w:p w14:paraId="64690007" w14:textId="2733CE31" w:rsidR="00AE2480" w:rsidRDefault="00C67C26" w:rsidP="00BD3352">
      <w:pPr>
        <w:pStyle w:val="aff1"/>
        <w:numPr>
          <w:ilvl w:val="0"/>
          <w:numId w:val="4"/>
        </w:numPr>
        <w:ind w:firstLineChars="0"/>
        <w:rPr>
          <w:rFonts w:eastAsia="等线"/>
          <w:iCs/>
          <w:lang w:eastAsia="zh-CN"/>
        </w:rPr>
      </w:pPr>
      <w:r>
        <w:rPr>
          <w:rFonts w:eastAsia="等线"/>
          <w:iCs/>
          <w:lang w:eastAsia="zh-CN"/>
        </w:rPr>
        <w:t xml:space="preserve">R2-2313145, </w:t>
      </w:r>
      <w:r w:rsidR="005C67C2" w:rsidRPr="005C67C2">
        <w:rPr>
          <w:rFonts w:eastAsia="等线"/>
          <w:iCs/>
          <w:lang w:eastAsia="zh-CN"/>
        </w:rPr>
        <w:t>Discussion on function mapping and additional conditions</w:t>
      </w:r>
      <w:r w:rsidR="005C67C2">
        <w:rPr>
          <w:rFonts w:eastAsia="等线"/>
          <w:iCs/>
          <w:lang w:eastAsia="zh-CN"/>
        </w:rPr>
        <w:t>, Huawei, HiSilicon</w:t>
      </w:r>
    </w:p>
    <w:p w14:paraId="079D0DDB" w14:textId="0E89EDD0" w:rsidR="00D1080E" w:rsidRDefault="00D1080E" w:rsidP="00BD3352">
      <w:pPr>
        <w:pStyle w:val="aff1"/>
        <w:numPr>
          <w:ilvl w:val="0"/>
          <w:numId w:val="4"/>
        </w:numPr>
        <w:ind w:firstLineChars="0"/>
        <w:rPr>
          <w:rFonts w:eastAsia="等线"/>
          <w:iCs/>
          <w:lang w:eastAsia="zh-CN"/>
        </w:rPr>
      </w:pPr>
      <w:r w:rsidRPr="00D1080E">
        <w:rPr>
          <w:rFonts w:eastAsia="等线"/>
          <w:iCs/>
          <w:lang w:eastAsia="zh-CN"/>
        </w:rPr>
        <w:t>R2-2308286</w:t>
      </w:r>
      <w:r>
        <w:rPr>
          <w:rFonts w:eastAsia="等线"/>
          <w:iCs/>
          <w:lang w:eastAsia="zh-CN"/>
        </w:rPr>
        <w:t xml:space="preserve">, </w:t>
      </w:r>
      <w:r w:rsidRPr="00D1080E">
        <w:rPr>
          <w:rFonts w:eastAsia="等线"/>
          <w:iCs/>
          <w:lang w:eastAsia="zh-CN"/>
        </w:rPr>
        <w:t>Report of [Post122][060][AIML] Mapping of functions to physical entities (CMCC)</w:t>
      </w:r>
      <w:r>
        <w:rPr>
          <w:rFonts w:eastAsia="等线"/>
          <w:iCs/>
          <w:lang w:eastAsia="zh-CN"/>
        </w:rPr>
        <w:t xml:space="preserve">, </w:t>
      </w:r>
      <w:r w:rsidRPr="00D1080E">
        <w:rPr>
          <w:rFonts w:eastAsia="等线"/>
          <w:iCs/>
          <w:lang w:eastAsia="zh-CN"/>
        </w:rPr>
        <w:t>CMCC</w:t>
      </w:r>
    </w:p>
    <w:p w14:paraId="381016F2" w14:textId="29EF710F" w:rsidR="00D3623E" w:rsidRDefault="00D3623E" w:rsidP="00D3623E">
      <w:pPr>
        <w:rPr>
          <w:rFonts w:eastAsia="等线"/>
          <w:iCs/>
          <w:lang w:eastAsia="zh-CN"/>
        </w:rPr>
      </w:pPr>
    </w:p>
    <w:p w14:paraId="2DE0508A" w14:textId="12A37809" w:rsidR="00D3623E" w:rsidRPr="004C6910" w:rsidRDefault="00F55908" w:rsidP="00D3623E">
      <w:pPr>
        <w:pStyle w:val="1"/>
        <w:rPr>
          <w:rFonts w:ascii="Times New Roman" w:hAnsi="Times New Roman"/>
          <w:lang w:eastAsia="zh-CN"/>
        </w:rPr>
      </w:pPr>
      <w:r>
        <w:rPr>
          <w:rFonts w:ascii="Times New Roman" w:hAnsi="Times New Roman"/>
        </w:rPr>
        <w:t>UE behaviours on measurement objects for SCGFailureInformation message</w:t>
      </w:r>
    </w:p>
    <w:p w14:paraId="0E39947A" w14:textId="5201BF45" w:rsidR="004F2371" w:rsidRDefault="004F2371" w:rsidP="00D3623E">
      <w:pPr>
        <w:rPr>
          <w:rFonts w:eastAsia="等线"/>
          <w:iCs/>
          <w:lang w:eastAsia="zh-CN"/>
        </w:rPr>
      </w:pPr>
    </w:p>
    <w:p w14:paraId="190714AA" w14:textId="77777777" w:rsidR="004F2371" w:rsidRPr="007D4718" w:rsidRDefault="004F2371" w:rsidP="004F2371">
      <w:pPr>
        <w:pStyle w:val="4"/>
        <w:numPr>
          <w:ilvl w:val="0"/>
          <w:numId w:val="0"/>
        </w:numPr>
        <w:spacing w:after="240"/>
        <w:ind w:left="1299" w:hanging="879"/>
      </w:pPr>
      <w:bookmarkStart w:id="5" w:name="_Toc156072750"/>
      <w:r w:rsidRPr="007D4718">
        <w:t>5.7.3.4</w:t>
      </w:r>
      <w:r w:rsidRPr="007D4718">
        <w:tab/>
        <w:t xml:space="preserve">Setting the contents of </w:t>
      </w:r>
      <w:r w:rsidRPr="007D4718">
        <w:rPr>
          <w:i/>
          <w:noProof/>
        </w:rPr>
        <w:t>MeasResultSCG-Failure</w:t>
      </w:r>
      <w:bookmarkEnd w:id="5"/>
    </w:p>
    <w:p w14:paraId="3FB08085" w14:textId="77777777" w:rsidR="004F2371" w:rsidRPr="007D4718" w:rsidRDefault="004F2371" w:rsidP="004F2371">
      <w:r w:rsidRPr="007D4718">
        <w:t xml:space="preserve">The UE shall set the contents of the </w:t>
      </w:r>
      <w:r w:rsidRPr="007D4718">
        <w:rPr>
          <w:i/>
        </w:rPr>
        <w:t xml:space="preserve">MeasResultSCG-Failure </w:t>
      </w:r>
      <w:r w:rsidRPr="007D4718">
        <w:t>as follows:</w:t>
      </w:r>
    </w:p>
    <w:p w14:paraId="713F4215" w14:textId="77777777" w:rsidR="004F2371" w:rsidRPr="007D4718" w:rsidRDefault="004F2371" w:rsidP="004F2371">
      <w:pPr>
        <w:pStyle w:val="B1"/>
      </w:pPr>
      <w:r w:rsidRPr="007D4718">
        <w:t>1&gt;</w:t>
      </w:r>
      <w:r w:rsidRPr="007D4718">
        <w:tab/>
        <w:t xml:space="preserve">for each </w:t>
      </w:r>
      <w:r w:rsidRPr="004F2371">
        <w:rPr>
          <w:i/>
          <w:highlight w:val="green"/>
        </w:rPr>
        <w:t>MeasObjectNR</w:t>
      </w:r>
      <w:r w:rsidRPr="004F2371">
        <w:rPr>
          <w:highlight w:val="green"/>
        </w:rPr>
        <w:t xml:space="preserve"> configured on NR SCG</w:t>
      </w:r>
      <w:r w:rsidRPr="007D4718">
        <w:t xml:space="preserve"> for which a </w:t>
      </w:r>
      <w:r w:rsidRPr="007D4718">
        <w:rPr>
          <w:i/>
        </w:rPr>
        <w:t>measId</w:t>
      </w:r>
      <w:r w:rsidRPr="007D4718">
        <w:t xml:space="preserve"> is configured and measurement results are available:</w:t>
      </w:r>
    </w:p>
    <w:p w14:paraId="22D722AE" w14:textId="77777777" w:rsidR="004F2371" w:rsidRPr="007D4718" w:rsidRDefault="004F2371" w:rsidP="004F2371">
      <w:pPr>
        <w:pStyle w:val="B2"/>
      </w:pPr>
      <w:r w:rsidRPr="007D4718">
        <w:t>2&gt;</w:t>
      </w:r>
      <w:r w:rsidRPr="007D4718">
        <w:tab/>
        <w:t xml:space="preserve">include an entry in </w:t>
      </w:r>
      <w:r w:rsidRPr="007D4718">
        <w:rPr>
          <w:i/>
        </w:rPr>
        <w:t>measResultPerMOList</w:t>
      </w:r>
      <w:r w:rsidRPr="007D4718">
        <w:t>;</w:t>
      </w:r>
    </w:p>
    <w:p w14:paraId="325A3B36" w14:textId="77777777" w:rsidR="004F2371" w:rsidRPr="007D4718" w:rsidRDefault="004F2371" w:rsidP="004F2371">
      <w:pPr>
        <w:pStyle w:val="B2"/>
      </w:pPr>
      <w:r w:rsidRPr="007D4718">
        <w:t>2&gt;</w:t>
      </w:r>
      <w:r w:rsidRPr="007D4718">
        <w:tab/>
        <w:t xml:space="preserve">if there is a </w:t>
      </w:r>
      <w:r w:rsidRPr="007D4718">
        <w:rPr>
          <w:i/>
        </w:rPr>
        <w:t>measId</w:t>
      </w:r>
      <w:r w:rsidRPr="007D4718">
        <w:t xml:space="preserve"> configured with the </w:t>
      </w:r>
      <w:r w:rsidRPr="007D4718">
        <w:rPr>
          <w:i/>
        </w:rPr>
        <w:t>MeasObjectNR</w:t>
      </w:r>
      <w:r w:rsidRPr="007D4718">
        <w:t xml:space="preserve"> and a </w:t>
      </w:r>
      <w:r w:rsidRPr="007D4718">
        <w:rPr>
          <w:i/>
          <w:iCs/>
        </w:rPr>
        <w:t>reportConfig</w:t>
      </w:r>
      <w:r w:rsidRPr="007D4718">
        <w:t xml:space="preserve"> which has </w:t>
      </w:r>
      <w:r w:rsidRPr="007D4718">
        <w:rPr>
          <w:i/>
        </w:rPr>
        <w:t>rsType</w:t>
      </w:r>
      <w:r w:rsidRPr="007D4718">
        <w:t xml:space="preserve"> set to </w:t>
      </w:r>
      <w:r w:rsidRPr="007D4718">
        <w:rPr>
          <w:i/>
        </w:rPr>
        <w:t>ssb</w:t>
      </w:r>
      <w:r w:rsidRPr="007D4718">
        <w:t>:</w:t>
      </w:r>
    </w:p>
    <w:p w14:paraId="4A9E63D4" w14:textId="77777777" w:rsidR="004F2371" w:rsidRPr="007D4718" w:rsidRDefault="004F2371" w:rsidP="004F2371">
      <w:pPr>
        <w:pStyle w:val="B3"/>
      </w:pPr>
      <w:r w:rsidRPr="007D4718">
        <w:t>3&gt;</w:t>
      </w:r>
      <w:r w:rsidRPr="007D4718">
        <w:tab/>
        <w:t xml:space="preserve">set </w:t>
      </w:r>
      <w:r w:rsidRPr="007D4718">
        <w:rPr>
          <w:i/>
        </w:rPr>
        <w:t>ssbFrequency</w:t>
      </w:r>
      <w:r w:rsidRPr="007D4718">
        <w:t xml:space="preserve"> to the value indicated by </w:t>
      </w:r>
      <w:r w:rsidRPr="007D4718">
        <w:rPr>
          <w:i/>
        </w:rPr>
        <w:t>ssbFrequency</w:t>
      </w:r>
      <w:r w:rsidRPr="007D4718">
        <w:t xml:space="preserve"> as included in the </w:t>
      </w:r>
      <w:r w:rsidRPr="007D4718">
        <w:rPr>
          <w:i/>
        </w:rPr>
        <w:t>MeasObjectNR</w:t>
      </w:r>
      <w:r w:rsidRPr="007D4718">
        <w:t>;</w:t>
      </w:r>
    </w:p>
    <w:p w14:paraId="3968945B" w14:textId="77777777" w:rsidR="004F2371" w:rsidRPr="007D4718" w:rsidRDefault="004F2371" w:rsidP="004F2371">
      <w:pPr>
        <w:pStyle w:val="B2"/>
      </w:pPr>
      <w:r w:rsidRPr="007D4718">
        <w:t>2&gt;</w:t>
      </w:r>
      <w:r w:rsidRPr="007D4718">
        <w:tab/>
        <w:t xml:space="preserve">if there is a </w:t>
      </w:r>
      <w:r w:rsidRPr="007D4718">
        <w:rPr>
          <w:i/>
        </w:rPr>
        <w:t>measId</w:t>
      </w:r>
      <w:r w:rsidRPr="007D4718">
        <w:t xml:space="preserve"> configured with the </w:t>
      </w:r>
      <w:r w:rsidRPr="007D4718">
        <w:rPr>
          <w:i/>
        </w:rPr>
        <w:t>MeasObjectNR</w:t>
      </w:r>
      <w:r w:rsidRPr="007D4718">
        <w:t xml:space="preserve"> and a </w:t>
      </w:r>
      <w:r w:rsidRPr="007D4718">
        <w:rPr>
          <w:i/>
        </w:rPr>
        <w:t>reportConfig</w:t>
      </w:r>
      <w:r w:rsidRPr="007D4718">
        <w:t xml:space="preserve"> which has </w:t>
      </w:r>
      <w:r w:rsidRPr="007D4718">
        <w:rPr>
          <w:i/>
        </w:rPr>
        <w:t>rsType</w:t>
      </w:r>
      <w:r w:rsidRPr="007D4718">
        <w:t xml:space="preserve"> set to </w:t>
      </w:r>
      <w:r w:rsidRPr="007D4718">
        <w:rPr>
          <w:i/>
        </w:rPr>
        <w:t>csi-rs</w:t>
      </w:r>
      <w:r w:rsidRPr="007D4718">
        <w:t>:</w:t>
      </w:r>
    </w:p>
    <w:p w14:paraId="7C1046D0" w14:textId="77777777" w:rsidR="004F2371" w:rsidRPr="007D4718" w:rsidRDefault="004F2371" w:rsidP="004F2371">
      <w:pPr>
        <w:pStyle w:val="B3"/>
      </w:pPr>
      <w:r w:rsidRPr="007D4718">
        <w:t>3&gt;</w:t>
      </w:r>
      <w:r w:rsidRPr="007D4718">
        <w:tab/>
        <w:t xml:space="preserve">set </w:t>
      </w:r>
      <w:r w:rsidRPr="007D4718">
        <w:rPr>
          <w:i/>
        </w:rPr>
        <w:t>refFreqCSI-RS</w:t>
      </w:r>
      <w:r w:rsidRPr="007D4718">
        <w:t xml:space="preserve"> to the value indicated by </w:t>
      </w:r>
      <w:r w:rsidRPr="007D4718">
        <w:rPr>
          <w:i/>
        </w:rPr>
        <w:t>refFreqCSI-RS</w:t>
      </w:r>
      <w:r w:rsidRPr="007D4718">
        <w:t xml:space="preserve"> as included in the associated measurement object;</w:t>
      </w:r>
    </w:p>
    <w:p w14:paraId="2813A7B0" w14:textId="3D5F899F" w:rsidR="004F2371" w:rsidRPr="008B4CFD" w:rsidRDefault="008B4CFD" w:rsidP="00D3623E">
      <w:pPr>
        <w:rPr>
          <w:rFonts w:eastAsia="等线"/>
          <w:i/>
          <w:iCs/>
          <w:lang w:eastAsia="zh-CN"/>
        </w:rPr>
      </w:pPr>
      <w:r w:rsidRPr="008B4CFD">
        <w:rPr>
          <w:rFonts w:eastAsia="等线" w:hint="eastAsia"/>
          <w:i/>
          <w:iCs/>
          <w:lang w:eastAsia="zh-CN"/>
        </w:rPr>
        <w:t>&lt;</w:t>
      </w:r>
      <w:r w:rsidRPr="008B4CFD">
        <w:rPr>
          <w:rFonts w:eastAsia="等线"/>
          <w:i/>
          <w:iCs/>
          <w:lang w:eastAsia="zh-CN"/>
        </w:rPr>
        <w:t>Next section&gt;</w:t>
      </w:r>
    </w:p>
    <w:p w14:paraId="50E9DAA2" w14:textId="77777777" w:rsidR="00F55908" w:rsidRPr="007D4718" w:rsidRDefault="00F55908" w:rsidP="00F55908">
      <w:pPr>
        <w:pStyle w:val="4"/>
        <w:numPr>
          <w:ilvl w:val="0"/>
          <w:numId w:val="0"/>
        </w:numPr>
        <w:spacing w:after="240"/>
        <w:ind w:left="1299" w:hanging="879"/>
      </w:pPr>
      <w:bookmarkStart w:id="6" w:name="_Toc60776954"/>
      <w:bookmarkStart w:id="7" w:name="_Toc156072751"/>
      <w:r w:rsidRPr="007D4718">
        <w:t>5.7.3.5</w:t>
      </w:r>
      <w:r w:rsidRPr="007D4718">
        <w:tab/>
        <w:t xml:space="preserve">Actions related to transmission of </w:t>
      </w:r>
      <w:r w:rsidRPr="007D4718">
        <w:rPr>
          <w:i/>
        </w:rPr>
        <w:t>SCGFailureInformation</w:t>
      </w:r>
      <w:r w:rsidRPr="007D4718">
        <w:t xml:space="preserve"> message</w:t>
      </w:r>
      <w:bookmarkEnd w:id="6"/>
      <w:bookmarkEnd w:id="7"/>
    </w:p>
    <w:p w14:paraId="36756A5E" w14:textId="77777777" w:rsidR="00F55908" w:rsidRPr="007D4718" w:rsidRDefault="00F55908" w:rsidP="00F55908">
      <w:pPr>
        <w:rPr>
          <w:lang w:eastAsia="x-none"/>
        </w:rPr>
      </w:pPr>
      <w:r w:rsidRPr="007D4718">
        <w:rPr>
          <w:lang w:eastAsia="x-none"/>
        </w:rPr>
        <w:t xml:space="preserve">The UE shall set the contents of the </w:t>
      </w:r>
      <w:r w:rsidRPr="007D4718">
        <w:rPr>
          <w:i/>
          <w:lang w:eastAsia="x-none"/>
        </w:rPr>
        <w:t>SCGFailureInformation</w:t>
      </w:r>
      <w:r w:rsidRPr="007D4718">
        <w:rPr>
          <w:lang w:eastAsia="x-none"/>
        </w:rPr>
        <w:t xml:space="preserve"> message as follows:</w:t>
      </w:r>
    </w:p>
    <w:p w14:paraId="517E791B" w14:textId="77777777" w:rsidR="00F55908" w:rsidRPr="007D4718" w:rsidRDefault="00F55908" w:rsidP="00F55908">
      <w:pPr>
        <w:pStyle w:val="B1"/>
      </w:pPr>
      <w:r w:rsidRPr="007D4718">
        <w:t>1&gt;</w:t>
      </w:r>
      <w:r w:rsidRPr="007D4718">
        <w:tab/>
        <w:t xml:space="preserve">if the UE initiates transmission of the </w:t>
      </w:r>
      <w:r w:rsidRPr="007D4718">
        <w:rPr>
          <w:i/>
        </w:rPr>
        <w:t>SCGFailureInformation</w:t>
      </w:r>
      <w:r w:rsidRPr="007D4718">
        <w:t xml:space="preserve"> message due to T310 expiry:</w:t>
      </w:r>
    </w:p>
    <w:p w14:paraId="7BF8DC4B" w14:textId="77777777" w:rsidR="00F55908" w:rsidRPr="007D4718" w:rsidRDefault="00F55908" w:rsidP="00F55908">
      <w:pPr>
        <w:pStyle w:val="B2"/>
      </w:pPr>
      <w:r w:rsidRPr="007D4718">
        <w:t>2&gt;</w:t>
      </w:r>
      <w:r w:rsidRPr="007D4718">
        <w:tab/>
        <w:t xml:space="preserve">set the </w:t>
      </w:r>
      <w:r w:rsidRPr="007D4718">
        <w:rPr>
          <w:i/>
        </w:rPr>
        <w:t>failureType</w:t>
      </w:r>
      <w:r w:rsidRPr="007D4718">
        <w:t xml:space="preserve"> as </w:t>
      </w:r>
      <w:r w:rsidRPr="007D4718">
        <w:rPr>
          <w:i/>
        </w:rPr>
        <w:t>t310-Expiry</w:t>
      </w:r>
      <w:r w:rsidRPr="007D4718">
        <w:t>;</w:t>
      </w:r>
    </w:p>
    <w:p w14:paraId="15282122" w14:textId="77777777" w:rsidR="00F55908" w:rsidRPr="007D4718" w:rsidRDefault="00F55908" w:rsidP="00F55908">
      <w:pPr>
        <w:pStyle w:val="B1"/>
      </w:pPr>
      <w:r w:rsidRPr="007D4718">
        <w:lastRenderedPageBreak/>
        <w:t>1&gt;</w:t>
      </w:r>
      <w:r w:rsidRPr="007D4718">
        <w:tab/>
        <w:t xml:space="preserve">else if the UE initiates transmission of the </w:t>
      </w:r>
      <w:r w:rsidRPr="007D4718">
        <w:rPr>
          <w:i/>
        </w:rPr>
        <w:t>SCGFailureInformation</w:t>
      </w:r>
      <w:r w:rsidRPr="007D4718">
        <w:t xml:space="preserve"> message due to T312 expiry:</w:t>
      </w:r>
    </w:p>
    <w:p w14:paraId="3F8BE0CE" w14:textId="77777777" w:rsidR="00F55908" w:rsidRPr="007D4718" w:rsidRDefault="00F55908" w:rsidP="00F55908">
      <w:pPr>
        <w:pStyle w:val="B2"/>
      </w:pPr>
      <w:r w:rsidRPr="007D4718">
        <w:t>2&gt;</w:t>
      </w:r>
      <w:r w:rsidRPr="007D4718">
        <w:tab/>
        <w:t xml:space="preserve">set the </w:t>
      </w:r>
      <w:r w:rsidRPr="007D4718">
        <w:rPr>
          <w:i/>
          <w:iCs/>
        </w:rPr>
        <w:t>failureType</w:t>
      </w:r>
      <w:r w:rsidRPr="007D4718">
        <w:t xml:space="preserve"> as </w:t>
      </w:r>
      <w:r w:rsidRPr="007D4718">
        <w:rPr>
          <w:i/>
          <w:iCs/>
        </w:rPr>
        <w:t>other</w:t>
      </w:r>
      <w:r w:rsidRPr="007D4718">
        <w:t xml:space="preserve"> and set the </w:t>
      </w:r>
      <w:r w:rsidRPr="007D4718">
        <w:rPr>
          <w:i/>
        </w:rPr>
        <w:t>failureType</w:t>
      </w:r>
      <w:r w:rsidRPr="007D4718">
        <w:rPr>
          <w:i/>
          <w:iCs/>
        </w:rPr>
        <w:t>-v1610</w:t>
      </w:r>
      <w:r w:rsidRPr="007D4718">
        <w:t xml:space="preserve"> as </w:t>
      </w:r>
      <w:r w:rsidRPr="007D4718">
        <w:rPr>
          <w:i/>
        </w:rPr>
        <w:t>t312-Expiry</w:t>
      </w:r>
      <w:r w:rsidRPr="007D4718">
        <w:t>;</w:t>
      </w:r>
    </w:p>
    <w:p w14:paraId="743C154D" w14:textId="77777777" w:rsidR="00F55908" w:rsidRPr="007D4718" w:rsidRDefault="00F55908" w:rsidP="00F55908">
      <w:pPr>
        <w:pStyle w:val="B1"/>
      </w:pPr>
      <w:r w:rsidRPr="007D4718">
        <w:t>1&gt;</w:t>
      </w:r>
      <w:r w:rsidRPr="007D4718">
        <w:tab/>
        <w:t xml:space="preserve">else if the UE initiates transmission of the </w:t>
      </w:r>
      <w:r w:rsidRPr="007D4718">
        <w:rPr>
          <w:i/>
        </w:rPr>
        <w:t>SCGFailureInformation</w:t>
      </w:r>
      <w:r w:rsidRPr="007D4718">
        <w:t xml:space="preserve"> message to provide reconfiguration with sync failure information for an SCG:</w:t>
      </w:r>
    </w:p>
    <w:p w14:paraId="400A1C57" w14:textId="77777777" w:rsidR="00F55908" w:rsidRPr="007D4718" w:rsidRDefault="00F55908" w:rsidP="00F55908">
      <w:pPr>
        <w:pStyle w:val="B2"/>
      </w:pPr>
      <w:r w:rsidRPr="007D4718">
        <w:t>2&gt;</w:t>
      </w:r>
      <w:r w:rsidRPr="007D4718">
        <w:tab/>
        <w:t xml:space="preserve">set the </w:t>
      </w:r>
      <w:r w:rsidRPr="007D4718">
        <w:rPr>
          <w:i/>
        </w:rPr>
        <w:t>failureType</w:t>
      </w:r>
      <w:r w:rsidRPr="007D4718">
        <w:t xml:space="preserve"> as </w:t>
      </w:r>
      <w:r w:rsidRPr="007D4718">
        <w:rPr>
          <w:i/>
        </w:rPr>
        <w:t>synchReconfigFailureSCG</w:t>
      </w:r>
      <w:r w:rsidRPr="007D4718">
        <w:t>;</w:t>
      </w:r>
    </w:p>
    <w:p w14:paraId="5EEE08B3" w14:textId="77777777" w:rsidR="00F55908" w:rsidRPr="007D4718" w:rsidRDefault="00F55908" w:rsidP="00F55908">
      <w:pPr>
        <w:pStyle w:val="B1"/>
      </w:pPr>
      <w:r w:rsidRPr="007D4718">
        <w:t>1&gt;</w:t>
      </w:r>
      <w:r w:rsidRPr="007D4718">
        <w:tab/>
        <w:t xml:space="preserve">else if the UE initiates transmission of the </w:t>
      </w:r>
      <w:r w:rsidRPr="007D4718">
        <w:rPr>
          <w:i/>
        </w:rPr>
        <w:t>SCGFailureInformation</w:t>
      </w:r>
      <w:r w:rsidRPr="007D4718">
        <w:t xml:space="preserve"> message to provide random access problem indication from SCG MAC:</w:t>
      </w:r>
    </w:p>
    <w:p w14:paraId="6CD0A5B9" w14:textId="77777777" w:rsidR="00F55908" w:rsidRPr="007D4718" w:rsidRDefault="00F55908" w:rsidP="00F55908">
      <w:pPr>
        <w:pStyle w:val="B2"/>
      </w:pPr>
      <w:r w:rsidRPr="007D4718">
        <w:t>2&gt;</w:t>
      </w:r>
      <w:r w:rsidRPr="007D4718">
        <w:tab/>
        <w:t>if the random access procedure was initiated for beam failure recovery:</w:t>
      </w:r>
    </w:p>
    <w:p w14:paraId="1B729D39" w14:textId="77777777" w:rsidR="00F55908" w:rsidRPr="007D4718" w:rsidRDefault="00F55908" w:rsidP="00F55908">
      <w:pPr>
        <w:pStyle w:val="B3"/>
      </w:pPr>
      <w:r w:rsidRPr="007D4718">
        <w:t>3&gt;</w:t>
      </w:r>
      <w:r w:rsidRPr="007D4718">
        <w:tab/>
        <w:t xml:space="preserve">set the </w:t>
      </w:r>
      <w:r w:rsidRPr="007D4718">
        <w:rPr>
          <w:i/>
          <w:iCs/>
        </w:rPr>
        <w:t>failureType</w:t>
      </w:r>
      <w:r w:rsidRPr="007D4718">
        <w:t xml:space="preserve"> as </w:t>
      </w:r>
      <w:r w:rsidRPr="007D4718">
        <w:rPr>
          <w:i/>
          <w:iCs/>
        </w:rPr>
        <w:t>other</w:t>
      </w:r>
      <w:r w:rsidRPr="007D4718">
        <w:t xml:space="preserve"> and set the </w:t>
      </w:r>
      <w:r w:rsidRPr="007D4718">
        <w:rPr>
          <w:i/>
        </w:rPr>
        <w:t>failureType</w:t>
      </w:r>
      <w:r w:rsidRPr="007D4718">
        <w:rPr>
          <w:i/>
          <w:iCs/>
        </w:rPr>
        <w:t>-v1610</w:t>
      </w:r>
      <w:r w:rsidRPr="007D4718">
        <w:t xml:space="preserve"> as </w:t>
      </w:r>
      <w:r w:rsidRPr="007D4718">
        <w:rPr>
          <w:i/>
        </w:rPr>
        <w:t>beamFailureRecoveryFailure</w:t>
      </w:r>
      <w:r w:rsidRPr="007D4718">
        <w:t>;</w:t>
      </w:r>
    </w:p>
    <w:p w14:paraId="170666A8" w14:textId="77777777" w:rsidR="00F55908" w:rsidRPr="007D4718" w:rsidRDefault="00F55908" w:rsidP="00F55908">
      <w:pPr>
        <w:pStyle w:val="B2"/>
      </w:pPr>
      <w:r w:rsidRPr="007D4718">
        <w:t>2&gt;</w:t>
      </w:r>
      <w:r w:rsidRPr="007D4718">
        <w:tab/>
        <w:t>else:</w:t>
      </w:r>
    </w:p>
    <w:p w14:paraId="6B9CF16D" w14:textId="77777777" w:rsidR="00F55908" w:rsidRPr="007D4718" w:rsidRDefault="00F55908" w:rsidP="00F55908">
      <w:pPr>
        <w:pStyle w:val="B3"/>
      </w:pPr>
      <w:r w:rsidRPr="007D4718">
        <w:t>3&gt;</w:t>
      </w:r>
      <w:r w:rsidRPr="007D4718">
        <w:tab/>
        <w:t xml:space="preserve">set the </w:t>
      </w:r>
      <w:r w:rsidRPr="007D4718">
        <w:rPr>
          <w:i/>
          <w:iCs/>
        </w:rPr>
        <w:t>failureTyp</w:t>
      </w:r>
      <w:r w:rsidRPr="007D4718">
        <w:t xml:space="preserve">e as </w:t>
      </w:r>
      <w:r w:rsidRPr="007D4718">
        <w:rPr>
          <w:i/>
          <w:iCs/>
        </w:rPr>
        <w:t>randomAccessProblem</w:t>
      </w:r>
      <w:r w:rsidRPr="007D4718">
        <w:t>;</w:t>
      </w:r>
    </w:p>
    <w:p w14:paraId="7EE6DDDA" w14:textId="77777777" w:rsidR="00F55908" w:rsidRPr="007D4718" w:rsidRDefault="00F55908" w:rsidP="00F55908">
      <w:pPr>
        <w:pStyle w:val="B1"/>
      </w:pPr>
      <w:r w:rsidRPr="007D4718">
        <w:t>1&gt;</w:t>
      </w:r>
      <w:r w:rsidRPr="007D4718">
        <w:tab/>
        <w:t xml:space="preserve">else if the UE initiates transmission of the </w:t>
      </w:r>
      <w:r w:rsidRPr="007D4718">
        <w:rPr>
          <w:i/>
        </w:rPr>
        <w:t>SCGFailureInformation</w:t>
      </w:r>
      <w:r w:rsidRPr="007D4718">
        <w:t xml:space="preserve"> message to provide indication from SCG RLC that the maximum number of retransmissions has been reached:</w:t>
      </w:r>
    </w:p>
    <w:p w14:paraId="79D9ECC0" w14:textId="77777777" w:rsidR="00F55908" w:rsidRPr="007D4718" w:rsidRDefault="00F55908" w:rsidP="00F55908">
      <w:pPr>
        <w:pStyle w:val="B2"/>
      </w:pPr>
      <w:r w:rsidRPr="007D4718">
        <w:t>2&gt;</w:t>
      </w:r>
      <w:r w:rsidRPr="007D4718">
        <w:tab/>
        <w:t xml:space="preserve">set the </w:t>
      </w:r>
      <w:r w:rsidRPr="007D4718">
        <w:rPr>
          <w:i/>
        </w:rPr>
        <w:t>failureType</w:t>
      </w:r>
      <w:r w:rsidRPr="007D4718">
        <w:t xml:space="preserve"> as </w:t>
      </w:r>
      <w:r w:rsidRPr="007D4718">
        <w:rPr>
          <w:i/>
        </w:rPr>
        <w:t>rlc-MaxNumRetx</w:t>
      </w:r>
      <w:r w:rsidRPr="007D4718">
        <w:t>;</w:t>
      </w:r>
    </w:p>
    <w:p w14:paraId="385C8BFE" w14:textId="77777777" w:rsidR="00F55908" w:rsidRPr="007D4718" w:rsidRDefault="00F55908" w:rsidP="00F55908">
      <w:pPr>
        <w:pStyle w:val="B1"/>
      </w:pPr>
      <w:r w:rsidRPr="007D4718">
        <w:t>1&gt;</w:t>
      </w:r>
      <w:r w:rsidRPr="007D4718">
        <w:tab/>
        <w:t xml:space="preserve">else if the UE initiates transmission of the </w:t>
      </w:r>
      <w:r w:rsidRPr="007D4718">
        <w:rPr>
          <w:i/>
        </w:rPr>
        <w:t>SCGFailureInformation</w:t>
      </w:r>
      <w:r w:rsidRPr="007D4718">
        <w:t xml:space="preserve"> message due to SRB3 IP check failure:</w:t>
      </w:r>
    </w:p>
    <w:p w14:paraId="51736E0F" w14:textId="77777777" w:rsidR="00F55908" w:rsidRPr="007D4718" w:rsidRDefault="00F55908" w:rsidP="00F55908">
      <w:pPr>
        <w:pStyle w:val="B2"/>
      </w:pPr>
      <w:r w:rsidRPr="007D4718">
        <w:t>2&gt;</w:t>
      </w:r>
      <w:r w:rsidRPr="007D4718">
        <w:tab/>
        <w:t xml:space="preserve">set the </w:t>
      </w:r>
      <w:r w:rsidRPr="007D4718">
        <w:rPr>
          <w:i/>
        </w:rPr>
        <w:t>failureType</w:t>
      </w:r>
      <w:r w:rsidRPr="007D4718">
        <w:t xml:space="preserve"> as </w:t>
      </w:r>
      <w:r w:rsidRPr="007D4718">
        <w:rPr>
          <w:i/>
        </w:rPr>
        <w:t>srb3-IntegrityFailure</w:t>
      </w:r>
      <w:r w:rsidRPr="007D4718">
        <w:t>;</w:t>
      </w:r>
    </w:p>
    <w:p w14:paraId="545206AC" w14:textId="77777777" w:rsidR="00F55908" w:rsidRPr="007D4718" w:rsidRDefault="00F55908" w:rsidP="00F55908">
      <w:pPr>
        <w:pStyle w:val="B1"/>
      </w:pPr>
      <w:r w:rsidRPr="007D4718">
        <w:t>1&gt;</w:t>
      </w:r>
      <w:r w:rsidRPr="007D4718">
        <w:tab/>
        <w:t xml:space="preserve">else if the UE initiates transmission of the </w:t>
      </w:r>
      <w:r w:rsidRPr="007D4718">
        <w:rPr>
          <w:i/>
        </w:rPr>
        <w:t>SCGFailureInformation</w:t>
      </w:r>
      <w:r w:rsidRPr="007D4718">
        <w:t xml:space="preserve"> message due to Reconfiguration failure of NR RRC reconfiguration message:</w:t>
      </w:r>
    </w:p>
    <w:p w14:paraId="69D6CA6D" w14:textId="77777777" w:rsidR="00F55908" w:rsidRPr="007D4718" w:rsidRDefault="00F55908" w:rsidP="00F55908">
      <w:pPr>
        <w:pStyle w:val="B2"/>
      </w:pPr>
      <w:r w:rsidRPr="007D4718">
        <w:t>2&gt;</w:t>
      </w:r>
      <w:r w:rsidRPr="007D4718">
        <w:tab/>
        <w:t xml:space="preserve">set the </w:t>
      </w:r>
      <w:r w:rsidRPr="007D4718">
        <w:rPr>
          <w:i/>
        </w:rPr>
        <w:t>failureType</w:t>
      </w:r>
      <w:r w:rsidRPr="007D4718">
        <w:t xml:space="preserve"> as </w:t>
      </w:r>
      <w:r w:rsidRPr="007D4718">
        <w:rPr>
          <w:i/>
        </w:rPr>
        <w:t>scg-reconfigFailure</w:t>
      </w:r>
      <w:r w:rsidRPr="007D4718">
        <w:t>;</w:t>
      </w:r>
    </w:p>
    <w:p w14:paraId="70209E8C" w14:textId="77777777" w:rsidR="00F55908" w:rsidRPr="007D4718" w:rsidRDefault="00F55908" w:rsidP="00F55908">
      <w:pPr>
        <w:pStyle w:val="B1"/>
      </w:pPr>
      <w:r w:rsidRPr="007D4718">
        <w:t>1&gt;</w:t>
      </w:r>
      <w:r w:rsidRPr="007D4718">
        <w:tab/>
        <w:t xml:space="preserve">else if the </w:t>
      </w:r>
      <w:r w:rsidRPr="007D4718">
        <w:rPr>
          <w:rFonts w:eastAsia="Malgun Gothic"/>
        </w:rPr>
        <w:t xml:space="preserve">UE initiates transmission of the </w:t>
      </w:r>
      <w:r w:rsidRPr="007D4718">
        <w:rPr>
          <w:rFonts w:eastAsia="Malgun Gothic"/>
          <w:i/>
        </w:rPr>
        <w:t>SCGFailureInformation</w:t>
      </w:r>
      <w:r w:rsidRPr="007D4718">
        <w:rPr>
          <w:rFonts w:eastAsia="Malgun Gothic"/>
        </w:rPr>
        <w:t xml:space="preserve"> message due to consistent uplink LBT failures</w:t>
      </w:r>
      <w:r w:rsidRPr="007D4718">
        <w:t>:</w:t>
      </w:r>
    </w:p>
    <w:p w14:paraId="2E6F50BB" w14:textId="77777777" w:rsidR="00F55908" w:rsidRPr="007D4718" w:rsidRDefault="00F55908" w:rsidP="00F55908">
      <w:pPr>
        <w:pStyle w:val="B2"/>
      </w:pPr>
      <w:r w:rsidRPr="007D4718">
        <w:t>2&gt;</w:t>
      </w:r>
      <w:r w:rsidRPr="007D4718">
        <w:tab/>
        <w:t xml:space="preserve">set the </w:t>
      </w:r>
      <w:r w:rsidRPr="007D4718">
        <w:rPr>
          <w:i/>
          <w:iCs/>
        </w:rPr>
        <w:t>failureType</w:t>
      </w:r>
      <w:r w:rsidRPr="007D4718">
        <w:t xml:space="preserve"> as </w:t>
      </w:r>
      <w:r w:rsidRPr="007D4718">
        <w:rPr>
          <w:i/>
          <w:iCs/>
        </w:rPr>
        <w:t>other</w:t>
      </w:r>
      <w:r w:rsidRPr="007D4718">
        <w:t xml:space="preserve"> and set the </w:t>
      </w:r>
      <w:r w:rsidRPr="007D4718">
        <w:rPr>
          <w:i/>
        </w:rPr>
        <w:t>failureType</w:t>
      </w:r>
      <w:r w:rsidRPr="007D4718">
        <w:rPr>
          <w:i/>
          <w:iCs/>
        </w:rPr>
        <w:t>-v1610</w:t>
      </w:r>
      <w:r w:rsidRPr="007D4718">
        <w:t xml:space="preserve"> as </w:t>
      </w:r>
      <w:r w:rsidRPr="007D4718">
        <w:rPr>
          <w:i/>
        </w:rPr>
        <w:t>scg-lbtFailure</w:t>
      </w:r>
      <w:r w:rsidRPr="007D4718">
        <w:t>;</w:t>
      </w:r>
    </w:p>
    <w:p w14:paraId="7F78D0C0" w14:textId="77777777" w:rsidR="00F55908" w:rsidRPr="007D4718" w:rsidRDefault="00F55908" w:rsidP="00F55908">
      <w:pPr>
        <w:pStyle w:val="B1"/>
      </w:pPr>
      <w:r w:rsidRPr="007D4718">
        <w:t>1&gt;</w:t>
      </w:r>
      <w:r w:rsidRPr="007D4718">
        <w:tab/>
        <w:t xml:space="preserve">else if connected as an IAB-node and the </w:t>
      </w:r>
      <w:r w:rsidRPr="007D4718">
        <w:rPr>
          <w:i/>
          <w:iCs/>
        </w:rPr>
        <w:t>SCGFailureInformation</w:t>
      </w:r>
      <w:r w:rsidRPr="007D4718">
        <w:t xml:space="preserve"> is initiated due to the reception of a BH RLF indication on BAP entity from the SCG:</w:t>
      </w:r>
    </w:p>
    <w:p w14:paraId="58ED4624" w14:textId="77777777" w:rsidR="00F55908" w:rsidRPr="007D4718" w:rsidRDefault="00F55908" w:rsidP="00F55908">
      <w:pPr>
        <w:pStyle w:val="B2"/>
      </w:pPr>
      <w:r w:rsidRPr="007D4718">
        <w:t>2&gt;</w:t>
      </w:r>
      <w:r w:rsidRPr="007D4718">
        <w:tab/>
        <w:t xml:space="preserve">set the </w:t>
      </w:r>
      <w:r w:rsidRPr="007D4718">
        <w:rPr>
          <w:i/>
          <w:iCs/>
        </w:rPr>
        <w:t>failureType</w:t>
      </w:r>
      <w:r w:rsidRPr="007D4718">
        <w:t xml:space="preserve"> as </w:t>
      </w:r>
      <w:r w:rsidRPr="007D4718">
        <w:rPr>
          <w:i/>
          <w:iCs/>
        </w:rPr>
        <w:t>other</w:t>
      </w:r>
      <w:r w:rsidRPr="007D4718">
        <w:t xml:space="preserve"> and set </w:t>
      </w:r>
      <w:r w:rsidRPr="007D4718">
        <w:rPr>
          <w:i/>
          <w:iCs/>
        </w:rPr>
        <w:t>failureType-v1610</w:t>
      </w:r>
      <w:r w:rsidRPr="007D4718">
        <w:t xml:space="preserve"> as </w:t>
      </w:r>
      <w:r w:rsidRPr="007D4718">
        <w:rPr>
          <w:i/>
          <w:iCs/>
        </w:rPr>
        <w:t>bh-RLF</w:t>
      </w:r>
      <w:r w:rsidRPr="007D4718">
        <w:t>;</w:t>
      </w:r>
    </w:p>
    <w:p w14:paraId="21A8BE9A" w14:textId="77777777" w:rsidR="00F55908" w:rsidRPr="007D4718" w:rsidRDefault="00F55908" w:rsidP="00F55908">
      <w:pPr>
        <w:pStyle w:val="B1"/>
      </w:pPr>
      <w:r w:rsidRPr="007D4718">
        <w:t>1&gt;</w:t>
      </w:r>
      <w:r w:rsidRPr="007D4718">
        <w:tab/>
        <w:t xml:space="preserve">else if the UE initiates transmission of the </w:t>
      </w:r>
      <w:r w:rsidRPr="007D4718">
        <w:rPr>
          <w:i/>
        </w:rPr>
        <w:t>SCGFailureInformation</w:t>
      </w:r>
      <w:r w:rsidRPr="007D4718">
        <w:t xml:space="preserve"> message due to beam failure of the PSCell while the SCG is deactivated:</w:t>
      </w:r>
    </w:p>
    <w:p w14:paraId="61A4E685" w14:textId="77777777" w:rsidR="00F55908" w:rsidRPr="007D4718" w:rsidRDefault="00F55908" w:rsidP="00F55908">
      <w:pPr>
        <w:pStyle w:val="B2"/>
      </w:pPr>
      <w:r w:rsidRPr="007D4718">
        <w:t>2&gt;</w:t>
      </w:r>
      <w:r w:rsidRPr="007D4718">
        <w:tab/>
        <w:t xml:space="preserve">set the </w:t>
      </w:r>
      <w:r w:rsidRPr="007D4718">
        <w:rPr>
          <w:i/>
        </w:rPr>
        <w:t>failureType</w:t>
      </w:r>
      <w:r w:rsidRPr="007D4718">
        <w:t xml:space="preserve"> as </w:t>
      </w:r>
      <w:r w:rsidRPr="007D4718">
        <w:rPr>
          <w:i/>
        </w:rPr>
        <w:t>other</w:t>
      </w:r>
      <w:r w:rsidRPr="007D4718">
        <w:t xml:space="preserve"> and set </w:t>
      </w:r>
      <w:r w:rsidRPr="007D4718">
        <w:rPr>
          <w:i/>
        </w:rPr>
        <w:t>failureType-v1610</w:t>
      </w:r>
      <w:r w:rsidRPr="007D4718">
        <w:t xml:space="preserve"> as </w:t>
      </w:r>
      <w:r w:rsidRPr="007D4718">
        <w:rPr>
          <w:i/>
        </w:rPr>
        <w:t>beamFailure;</w:t>
      </w:r>
    </w:p>
    <w:p w14:paraId="0E2C6E96" w14:textId="77777777" w:rsidR="00F55908" w:rsidRPr="007D4718" w:rsidRDefault="00F55908" w:rsidP="00F55908">
      <w:pPr>
        <w:pStyle w:val="B1"/>
      </w:pPr>
      <w:r w:rsidRPr="007D4718">
        <w:t xml:space="preserve">1&gt; include and set </w:t>
      </w:r>
      <w:r w:rsidRPr="007D4718">
        <w:rPr>
          <w:i/>
        </w:rPr>
        <w:t>MeasResultSCG</w:t>
      </w:r>
      <w:r w:rsidRPr="007D4718">
        <w:t>-Failure in accordance with 5.7.3.4;</w:t>
      </w:r>
    </w:p>
    <w:p w14:paraId="599B240B" w14:textId="77777777" w:rsidR="00F55908" w:rsidRPr="007D4718" w:rsidRDefault="00F55908" w:rsidP="00F55908">
      <w:pPr>
        <w:pStyle w:val="B1"/>
      </w:pPr>
      <w:r w:rsidRPr="007D4718">
        <w:t>1&gt;</w:t>
      </w:r>
      <w:r w:rsidRPr="007D4718">
        <w:tab/>
      </w:r>
      <w:r w:rsidRPr="00F55908">
        <w:rPr>
          <w:highlight w:val="green"/>
        </w:rPr>
        <w:t xml:space="preserve">for each </w:t>
      </w:r>
      <w:r w:rsidRPr="00F55908">
        <w:rPr>
          <w:i/>
          <w:highlight w:val="green"/>
        </w:rPr>
        <w:t>MeasObjectNR</w:t>
      </w:r>
      <w:r w:rsidRPr="00F55908">
        <w:rPr>
          <w:highlight w:val="green"/>
        </w:rPr>
        <w:t xml:space="preserve"> configured by a </w:t>
      </w:r>
      <w:r w:rsidRPr="00F55908">
        <w:rPr>
          <w:i/>
          <w:highlight w:val="green"/>
        </w:rPr>
        <w:t xml:space="preserve">MeasConfig </w:t>
      </w:r>
      <w:r w:rsidRPr="00F55908">
        <w:rPr>
          <w:highlight w:val="green"/>
        </w:rPr>
        <w:t>associated with the MCG</w:t>
      </w:r>
      <w:r w:rsidRPr="007D4718">
        <w:t>, and for which measurement results are available:</w:t>
      </w:r>
    </w:p>
    <w:p w14:paraId="2FC292A3" w14:textId="77777777" w:rsidR="00F55908" w:rsidRPr="007D4718" w:rsidRDefault="00F55908" w:rsidP="00F55908">
      <w:pPr>
        <w:pStyle w:val="B2"/>
      </w:pPr>
      <w:r w:rsidRPr="007D4718">
        <w:t>2&gt;</w:t>
      </w:r>
      <w:r w:rsidRPr="007D4718">
        <w:tab/>
        <w:t xml:space="preserve">include an entry in </w:t>
      </w:r>
      <w:r w:rsidRPr="007D4718">
        <w:rPr>
          <w:rFonts w:eastAsia="Malgun Gothic"/>
          <w:i/>
          <w:iCs/>
        </w:rPr>
        <w:t>measResultFreqList</w:t>
      </w:r>
      <w:r w:rsidRPr="007D4718">
        <w:rPr>
          <w:rFonts w:eastAsia="Malgun Gothic"/>
        </w:rPr>
        <w:t>;</w:t>
      </w:r>
    </w:p>
    <w:p w14:paraId="56804C7B" w14:textId="77777777" w:rsidR="00F55908" w:rsidRPr="007D4718" w:rsidRDefault="00F55908" w:rsidP="00F55908">
      <w:pPr>
        <w:pStyle w:val="B2"/>
      </w:pPr>
      <w:r w:rsidRPr="007D4718">
        <w:t>2&gt;</w:t>
      </w:r>
      <w:r w:rsidRPr="007D4718">
        <w:tab/>
        <w:t xml:space="preserve">if there is a </w:t>
      </w:r>
      <w:r w:rsidRPr="007D4718">
        <w:rPr>
          <w:i/>
        </w:rPr>
        <w:t>measId</w:t>
      </w:r>
      <w:r w:rsidRPr="007D4718">
        <w:t xml:space="preserve"> configured with the </w:t>
      </w:r>
      <w:r w:rsidRPr="007D4718">
        <w:rPr>
          <w:i/>
        </w:rPr>
        <w:t>MeasObjectNR</w:t>
      </w:r>
      <w:r w:rsidRPr="007D4718">
        <w:t xml:space="preserve"> and a </w:t>
      </w:r>
      <w:r w:rsidRPr="007D4718">
        <w:rPr>
          <w:i/>
          <w:iCs/>
        </w:rPr>
        <w:t>reportConfig</w:t>
      </w:r>
      <w:r w:rsidRPr="007D4718">
        <w:t xml:space="preserve"> which has </w:t>
      </w:r>
      <w:r w:rsidRPr="007D4718">
        <w:rPr>
          <w:i/>
        </w:rPr>
        <w:t>rsType</w:t>
      </w:r>
      <w:r w:rsidRPr="007D4718">
        <w:t xml:space="preserve"> set to </w:t>
      </w:r>
      <w:r w:rsidRPr="007D4718">
        <w:rPr>
          <w:i/>
        </w:rPr>
        <w:t>ssb</w:t>
      </w:r>
      <w:r w:rsidRPr="007D4718">
        <w:t>:</w:t>
      </w:r>
    </w:p>
    <w:p w14:paraId="1302FFA6" w14:textId="77777777" w:rsidR="00F55908" w:rsidRPr="007D4718" w:rsidRDefault="00F55908" w:rsidP="00F55908">
      <w:pPr>
        <w:pStyle w:val="B3"/>
      </w:pPr>
      <w:r w:rsidRPr="007D4718">
        <w:t>3&gt;</w:t>
      </w:r>
      <w:r w:rsidRPr="007D4718">
        <w:tab/>
        <w:t xml:space="preserve">set </w:t>
      </w:r>
      <w:r w:rsidRPr="007D4718">
        <w:rPr>
          <w:i/>
        </w:rPr>
        <w:t>ssbFrequency</w:t>
      </w:r>
      <w:r w:rsidRPr="007D4718">
        <w:t xml:space="preserve"> in </w:t>
      </w:r>
      <w:r w:rsidRPr="007D4718">
        <w:rPr>
          <w:i/>
          <w:iCs/>
        </w:rPr>
        <w:t>measResultFreqList</w:t>
      </w:r>
      <w:r w:rsidRPr="007D4718">
        <w:t xml:space="preserve"> to the value indicated by </w:t>
      </w:r>
      <w:r w:rsidRPr="007D4718">
        <w:rPr>
          <w:i/>
        </w:rPr>
        <w:t>ssbFrequency</w:t>
      </w:r>
      <w:r w:rsidRPr="007D4718">
        <w:t xml:space="preserve"> as included in the </w:t>
      </w:r>
      <w:r w:rsidRPr="007D4718">
        <w:rPr>
          <w:i/>
        </w:rPr>
        <w:t>MeasObjectNR</w:t>
      </w:r>
      <w:r w:rsidRPr="007D4718">
        <w:t>;</w:t>
      </w:r>
    </w:p>
    <w:p w14:paraId="75164B88" w14:textId="77777777" w:rsidR="00F55908" w:rsidRPr="007D4718" w:rsidRDefault="00F55908" w:rsidP="00F55908">
      <w:pPr>
        <w:pStyle w:val="B2"/>
      </w:pPr>
      <w:r w:rsidRPr="007D4718">
        <w:t>2&gt;</w:t>
      </w:r>
      <w:r w:rsidRPr="007D4718">
        <w:tab/>
        <w:t xml:space="preserve">if there is a </w:t>
      </w:r>
      <w:r w:rsidRPr="007D4718">
        <w:rPr>
          <w:i/>
        </w:rPr>
        <w:t>measId</w:t>
      </w:r>
      <w:r w:rsidRPr="007D4718">
        <w:t xml:space="preserve"> configured with the </w:t>
      </w:r>
      <w:r w:rsidRPr="007D4718">
        <w:rPr>
          <w:i/>
        </w:rPr>
        <w:t>MeasObjectNR</w:t>
      </w:r>
      <w:r w:rsidRPr="007D4718">
        <w:t xml:space="preserve"> and a </w:t>
      </w:r>
      <w:r w:rsidRPr="007D4718">
        <w:rPr>
          <w:i/>
        </w:rPr>
        <w:t>reportConfig</w:t>
      </w:r>
      <w:r w:rsidRPr="007D4718">
        <w:t xml:space="preserve"> which has </w:t>
      </w:r>
      <w:r w:rsidRPr="007D4718">
        <w:rPr>
          <w:i/>
        </w:rPr>
        <w:t>rsType</w:t>
      </w:r>
      <w:r w:rsidRPr="007D4718">
        <w:t xml:space="preserve"> set to </w:t>
      </w:r>
      <w:r w:rsidRPr="007D4718">
        <w:rPr>
          <w:i/>
        </w:rPr>
        <w:t>csi-rs</w:t>
      </w:r>
      <w:r w:rsidRPr="007D4718">
        <w:t>:</w:t>
      </w:r>
    </w:p>
    <w:p w14:paraId="735CA481" w14:textId="77777777" w:rsidR="00F55908" w:rsidRPr="007D4718" w:rsidRDefault="00F55908" w:rsidP="00F55908">
      <w:pPr>
        <w:pStyle w:val="B3"/>
      </w:pPr>
      <w:r w:rsidRPr="007D4718">
        <w:t>3&gt;</w:t>
      </w:r>
      <w:r w:rsidRPr="007D4718">
        <w:tab/>
        <w:t xml:space="preserve">set </w:t>
      </w:r>
      <w:r w:rsidRPr="007D4718">
        <w:rPr>
          <w:i/>
        </w:rPr>
        <w:t>refFreqCSI-RS</w:t>
      </w:r>
      <w:r w:rsidRPr="007D4718">
        <w:t xml:space="preserve"> in </w:t>
      </w:r>
      <w:r w:rsidRPr="007D4718">
        <w:rPr>
          <w:i/>
          <w:iCs/>
        </w:rPr>
        <w:t>measResultFreqList</w:t>
      </w:r>
      <w:r w:rsidRPr="007D4718">
        <w:t xml:space="preserve"> to the value indicated by </w:t>
      </w:r>
      <w:r w:rsidRPr="007D4718">
        <w:rPr>
          <w:i/>
        </w:rPr>
        <w:t>refFreqCSI-RS</w:t>
      </w:r>
      <w:r w:rsidRPr="007D4718">
        <w:t xml:space="preserve"> as included in the associated measurement object;</w:t>
      </w:r>
    </w:p>
    <w:p w14:paraId="441FCBB2" w14:textId="77777777" w:rsidR="00F55908" w:rsidRPr="007D4718" w:rsidRDefault="00F55908" w:rsidP="00F55908">
      <w:pPr>
        <w:pStyle w:val="B2"/>
      </w:pPr>
      <w:r w:rsidRPr="007D4718">
        <w:lastRenderedPageBreak/>
        <w:t>2&gt;</w:t>
      </w:r>
      <w:r w:rsidRPr="007D4718">
        <w:tab/>
        <w:t xml:space="preserve">if a serving cell is associated with the </w:t>
      </w:r>
      <w:r w:rsidRPr="007D4718">
        <w:rPr>
          <w:i/>
        </w:rPr>
        <w:t>MeasObjectNR</w:t>
      </w:r>
      <w:r w:rsidRPr="007D4718">
        <w:t>:</w:t>
      </w:r>
    </w:p>
    <w:p w14:paraId="12D6359F" w14:textId="77777777" w:rsidR="00F55908" w:rsidRPr="007D4718" w:rsidRDefault="00F55908" w:rsidP="00F55908">
      <w:pPr>
        <w:pStyle w:val="B3"/>
      </w:pPr>
      <w:r w:rsidRPr="007D4718">
        <w:t>3&gt;</w:t>
      </w:r>
      <w:r w:rsidRPr="007D4718">
        <w:tab/>
        <w:t xml:space="preserve">set </w:t>
      </w:r>
      <w:r w:rsidRPr="007D4718">
        <w:rPr>
          <w:i/>
        </w:rPr>
        <w:t>measResultS</w:t>
      </w:r>
      <w:r w:rsidRPr="007D4718">
        <w:rPr>
          <w:i/>
          <w:lang w:eastAsia="zh-CN"/>
        </w:rPr>
        <w:t>erving</w:t>
      </w:r>
      <w:r w:rsidRPr="007D4718">
        <w:rPr>
          <w:i/>
        </w:rPr>
        <w:t>Cell</w:t>
      </w:r>
      <w:r w:rsidRPr="007D4718">
        <w:t xml:space="preserve"> in </w:t>
      </w:r>
      <w:r w:rsidRPr="007D4718">
        <w:rPr>
          <w:i/>
          <w:iCs/>
        </w:rPr>
        <w:t>measResultFreqList</w:t>
      </w:r>
      <w:r w:rsidRPr="007D4718">
        <w:t xml:space="preserve"> to include the available quantities of the concerned cell and in accordance with the performance requirements in TS 38.133 [14];</w:t>
      </w:r>
    </w:p>
    <w:p w14:paraId="3ED3D2F4" w14:textId="77777777" w:rsidR="00F55908" w:rsidRPr="007D4718" w:rsidRDefault="00F55908" w:rsidP="00F55908">
      <w:pPr>
        <w:pStyle w:val="B2"/>
      </w:pPr>
      <w:r w:rsidRPr="007D4718">
        <w:t>2&gt;</w:t>
      </w:r>
      <w:r w:rsidRPr="007D4718">
        <w:tab/>
        <w:t xml:space="preserve">set the </w:t>
      </w:r>
      <w:r w:rsidRPr="007D4718">
        <w:rPr>
          <w:i/>
        </w:rPr>
        <w:t>measResultNeighCellList</w:t>
      </w:r>
      <w:r w:rsidRPr="007D4718">
        <w:t xml:space="preserve"> in </w:t>
      </w:r>
      <w:r w:rsidRPr="007D4718">
        <w:rPr>
          <w:i/>
          <w:iCs/>
        </w:rPr>
        <w:t>measResultFreqList</w:t>
      </w:r>
      <w:r w:rsidRPr="007D4718">
        <w:t xml:space="preserve"> to include the best measured cells, ordered such that the best cell is listed first, and based on measurements collected up to the moment the UE detected the failure, and set its fields as follows;</w:t>
      </w:r>
    </w:p>
    <w:p w14:paraId="5F50AB56" w14:textId="77777777" w:rsidR="00F55908" w:rsidRPr="007D4718" w:rsidRDefault="00F55908" w:rsidP="00F55908">
      <w:pPr>
        <w:pStyle w:val="B3"/>
        <w:rPr>
          <w:lang w:eastAsia="zh-CN"/>
        </w:rPr>
      </w:pPr>
      <w:r w:rsidRPr="007D4718">
        <w:t>3&gt;</w:t>
      </w:r>
      <w:r w:rsidRPr="007D4718">
        <w:tab/>
        <w:t xml:space="preserve">ordering the cells with </w:t>
      </w:r>
      <w:r w:rsidRPr="007D4718">
        <w:rPr>
          <w:lang w:eastAsia="zh-CN"/>
        </w:rPr>
        <w:t>sorting as follows:</w:t>
      </w:r>
    </w:p>
    <w:p w14:paraId="34C9F422" w14:textId="77777777" w:rsidR="00F55908" w:rsidRPr="007D4718" w:rsidRDefault="00F55908" w:rsidP="00F55908">
      <w:pPr>
        <w:pStyle w:val="B4"/>
      </w:pPr>
      <w:r w:rsidRPr="007D4718">
        <w:t>4&gt;</w:t>
      </w:r>
      <w:r w:rsidRPr="007D4718">
        <w:tab/>
        <w:t>based on SS/PBCH block if SS/PBCH block measurement results are available and otherwise based on CSI-RS;</w:t>
      </w:r>
    </w:p>
    <w:p w14:paraId="42A799CA" w14:textId="77777777" w:rsidR="00F55908" w:rsidRPr="007D4718" w:rsidRDefault="00F55908" w:rsidP="00F55908">
      <w:pPr>
        <w:pStyle w:val="B4"/>
      </w:pPr>
      <w:r w:rsidRPr="007D4718">
        <w:t>4&gt;</w:t>
      </w:r>
      <w:r w:rsidRPr="007D4718">
        <w:tab/>
        <w:t xml:space="preserve">using RSRP if RSRP measurement results are available, otherwise using RSRQ if RSRQ measurement results are available, otherwise using </w:t>
      </w:r>
      <w:r w:rsidRPr="007D4718">
        <w:rPr>
          <w:rFonts w:eastAsia="等线"/>
        </w:rPr>
        <w:t>SINR</w:t>
      </w:r>
      <w:r w:rsidRPr="007D4718">
        <w:t>;</w:t>
      </w:r>
    </w:p>
    <w:p w14:paraId="32C3A144" w14:textId="77777777" w:rsidR="00F55908" w:rsidRPr="007D4718" w:rsidRDefault="00F55908" w:rsidP="00F55908">
      <w:pPr>
        <w:pStyle w:val="B3"/>
      </w:pPr>
      <w:r w:rsidRPr="007D4718">
        <w:t>3&gt;</w:t>
      </w:r>
      <w:r w:rsidRPr="007D4718">
        <w:tab/>
        <w:t>for each neighbour cell included:</w:t>
      </w:r>
    </w:p>
    <w:p w14:paraId="160E811A" w14:textId="77777777" w:rsidR="00F55908" w:rsidRPr="007D4718" w:rsidRDefault="00F55908" w:rsidP="00F55908">
      <w:pPr>
        <w:pStyle w:val="B4"/>
      </w:pPr>
      <w:r w:rsidRPr="007D4718">
        <w:t>4&gt;</w:t>
      </w:r>
      <w:r w:rsidRPr="007D4718">
        <w:tab/>
        <w:t>include the optional fields that are available.</w:t>
      </w:r>
    </w:p>
    <w:p w14:paraId="457B7C4A" w14:textId="77777777" w:rsidR="00F55908" w:rsidRPr="007D4718" w:rsidRDefault="00F55908" w:rsidP="00F55908">
      <w:pPr>
        <w:pStyle w:val="NO"/>
      </w:pPr>
      <w:r w:rsidRPr="007D4718">
        <w:t>NOTE 1:</w:t>
      </w:r>
      <w:r w:rsidRPr="007D4718">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2D5C056A" w14:textId="77777777" w:rsidR="00F55908" w:rsidRPr="007D4718" w:rsidRDefault="00F55908" w:rsidP="00F55908">
      <w:pPr>
        <w:pStyle w:val="NO"/>
      </w:pPr>
      <w:r w:rsidRPr="007D4718">
        <w:t>NOTE 2:</w:t>
      </w:r>
      <w:r w:rsidRPr="007D4718">
        <w:tab/>
        <w:t xml:space="preserve">Field </w:t>
      </w:r>
      <w:r w:rsidRPr="007D4718">
        <w:rPr>
          <w:i/>
        </w:rPr>
        <w:t>measResultSCG-Failure</w:t>
      </w:r>
      <w:r w:rsidRPr="007D4718">
        <w:t xml:space="preserve"> is used to report available results for NR frequencies the UE is configured to measure by SCG RRC signalling.</w:t>
      </w:r>
    </w:p>
    <w:p w14:paraId="3E4887E1" w14:textId="77777777" w:rsidR="00F55908" w:rsidRPr="007D4718" w:rsidRDefault="00F55908" w:rsidP="00F55908">
      <w:pPr>
        <w:pStyle w:val="B1"/>
      </w:pPr>
      <w:r w:rsidRPr="007D4718">
        <w:t>1&gt;</w:t>
      </w:r>
      <w:r w:rsidRPr="007D4718">
        <w:tab/>
        <w:t xml:space="preserve">if available, set the </w:t>
      </w:r>
      <w:r w:rsidRPr="007D4718">
        <w:rPr>
          <w:i/>
        </w:rPr>
        <w:t xml:space="preserve">locationInfo </w:t>
      </w:r>
      <w:r w:rsidRPr="007D4718">
        <w:t xml:space="preserve">as in 5.3.3.7 according to the </w:t>
      </w:r>
      <w:r w:rsidRPr="007D4718">
        <w:rPr>
          <w:i/>
          <w:iCs/>
        </w:rPr>
        <w:t>otherConfig</w:t>
      </w:r>
      <w:r w:rsidRPr="007D4718">
        <w:t xml:space="preserve"> associated with the NR MCG.</w:t>
      </w:r>
    </w:p>
    <w:p w14:paraId="24A3CF81" w14:textId="51D05A64" w:rsidR="000E51D2" w:rsidRDefault="000E51D2" w:rsidP="000E51D2">
      <w:pPr>
        <w:rPr>
          <w:rFonts w:ascii="Arial" w:hAnsi="Arial" w:cs="Arial"/>
        </w:rPr>
      </w:pPr>
    </w:p>
    <w:p w14:paraId="41287CEE" w14:textId="494D7EB1" w:rsidR="004F2371" w:rsidRDefault="004F2371" w:rsidP="000E51D2">
      <w:pPr>
        <w:rPr>
          <w:rFonts w:ascii="Arial" w:hAnsi="Arial" w:cs="Arial"/>
        </w:rPr>
      </w:pPr>
    </w:p>
    <w:p w14:paraId="3D022A09" w14:textId="77777777" w:rsidR="004F2371" w:rsidRPr="00F55908" w:rsidRDefault="004F2371" w:rsidP="000E51D2">
      <w:pPr>
        <w:rPr>
          <w:rFonts w:ascii="Arial" w:hAnsi="Arial" w:cs="Arial"/>
        </w:rPr>
      </w:pPr>
    </w:p>
    <w:sectPr w:rsidR="004F2371" w:rsidRPr="00F55908"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E7E1E" w14:textId="77777777" w:rsidR="00952FCF" w:rsidRDefault="00952FCF">
      <w:r>
        <w:separator/>
      </w:r>
    </w:p>
  </w:endnote>
  <w:endnote w:type="continuationSeparator" w:id="0">
    <w:p w14:paraId="14ED8276" w14:textId="77777777" w:rsidR="00952FCF" w:rsidRDefault="00952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3F7043" w:rsidRDefault="003F704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634408" w14:textId="77777777" w:rsidR="00952FCF" w:rsidRDefault="00952FCF">
      <w:r>
        <w:separator/>
      </w:r>
    </w:p>
  </w:footnote>
  <w:footnote w:type="continuationSeparator" w:id="0">
    <w:p w14:paraId="4D750272" w14:textId="77777777" w:rsidR="00952FCF" w:rsidRDefault="00952F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634"/>
        </w:tabs>
        <w:ind w:left="6237"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205BC7"/>
    <w:multiLevelType w:val="hybridMultilevel"/>
    <w:tmpl w:val="7A9C34E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D77994"/>
    <w:multiLevelType w:val="hybridMultilevel"/>
    <w:tmpl w:val="08FE68C8"/>
    <w:lvl w:ilvl="0" w:tplc="F8848860">
      <w:start w:val="129"/>
      <w:numFmt w:val="bullet"/>
      <w:lvlText w:val="-"/>
      <w:lvlJc w:val="left"/>
      <w:pPr>
        <w:ind w:left="620" w:hanging="420"/>
      </w:pPr>
      <w:rPr>
        <w:rFonts w:ascii="Calibri" w:eastAsia="Calibri" w:hAnsi="Calibri" w:cs="Times New Roman"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676D3"/>
    <w:multiLevelType w:val="multilevel"/>
    <w:tmpl w:val="43F676D3"/>
    <w:styleLink w:val="StyleBulletedSymbolsymbolLeft025Hanging025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230261F"/>
    <w:multiLevelType w:val="hybridMultilevel"/>
    <w:tmpl w:val="9C723890"/>
    <w:lvl w:ilvl="0" w:tplc="1A50B364">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616B06"/>
    <w:multiLevelType w:val="hybridMultilevel"/>
    <w:tmpl w:val="2AE03AA2"/>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4"/>
  </w:num>
  <w:num w:numId="4">
    <w:abstractNumId w:val="5"/>
  </w:num>
  <w:num w:numId="5">
    <w:abstractNumId w:val="11"/>
  </w:num>
  <w:num w:numId="6">
    <w:abstractNumId w:val="23"/>
  </w:num>
  <w:num w:numId="7">
    <w:abstractNumId w:val="19"/>
  </w:num>
  <w:num w:numId="8">
    <w:abstractNumId w:val="20"/>
  </w:num>
  <w:num w:numId="9">
    <w:abstractNumId w:val="7"/>
  </w:num>
  <w:num w:numId="10">
    <w:abstractNumId w:val="6"/>
  </w:num>
  <w:num w:numId="11">
    <w:abstractNumId w:val="16"/>
  </w:num>
  <w:num w:numId="12">
    <w:abstractNumId w:val="8"/>
  </w:num>
  <w:num w:numId="13">
    <w:abstractNumId w:val="18"/>
  </w:num>
  <w:num w:numId="14">
    <w:abstractNumId w:val="9"/>
  </w:num>
  <w:num w:numId="15">
    <w:abstractNumId w:val="12"/>
  </w:num>
  <w:num w:numId="16">
    <w:abstractNumId w:val="15"/>
  </w:num>
  <w:num w:numId="17">
    <w:abstractNumId w:val="2"/>
  </w:num>
  <w:num w:numId="18">
    <w:abstractNumId w:val="3"/>
  </w:num>
  <w:num w:numId="19">
    <w:abstractNumId w:val="17"/>
  </w:num>
  <w:num w:numId="20">
    <w:abstractNumId w:val="0"/>
  </w:num>
  <w:num w:numId="21">
    <w:abstractNumId w:val="4"/>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
  </w:num>
  <w:num w:numId="2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A4"/>
    <w:rsid w:val="00001AF0"/>
    <w:rsid w:val="00001C07"/>
    <w:rsid w:val="00001C66"/>
    <w:rsid w:val="000022EF"/>
    <w:rsid w:val="00002B3D"/>
    <w:rsid w:val="00002CBD"/>
    <w:rsid w:val="0000306A"/>
    <w:rsid w:val="0000329B"/>
    <w:rsid w:val="00003374"/>
    <w:rsid w:val="000033E2"/>
    <w:rsid w:val="00004017"/>
    <w:rsid w:val="00004240"/>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07DBC"/>
    <w:rsid w:val="00010080"/>
    <w:rsid w:val="00010496"/>
    <w:rsid w:val="0001075A"/>
    <w:rsid w:val="00010C3D"/>
    <w:rsid w:val="00010D71"/>
    <w:rsid w:val="000116BD"/>
    <w:rsid w:val="000118C0"/>
    <w:rsid w:val="00011D98"/>
    <w:rsid w:val="00012217"/>
    <w:rsid w:val="000122DC"/>
    <w:rsid w:val="0001256D"/>
    <w:rsid w:val="00012C7B"/>
    <w:rsid w:val="00012CB4"/>
    <w:rsid w:val="00012D84"/>
    <w:rsid w:val="00012FE5"/>
    <w:rsid w:val="00012FF6"/>
    <w:rsid w:val="000131B5"/>
    <w:rsid w:val="00013490"/>
    <w:rsid w:val="00013618"/>
    <w:rsid w:val="00013738"/>
    <w:rsid w:val="00013A27"/>
    <w:rsid w:val="00013B31"/>
    <w:rsid w:val="00013D7C"/>
    <w:rsid w:val="00013EFD"/>
    <w:rsid w:val="0001451B"/>
    <w:rsid w:val="00014914"/>
    <w:rsid w:val="00014963"/>
    <w:rsid w:val="000149E4"/>
    <w:rsid w:val="00014A5A"/>
    <w:rsid w:val="00014B47"/>
    <w:rsid w:val="00014C47"/>
    <w:rsid w:val="000151A4"/>
    <w:rsid w:val="0001521C"/>
    <w:rsid w:val="00015280"/>
    <w:rsid w:val="00015779"/>
    <w:rsid w:val="00015798"/>
    <w:rsid w:val="00016243"/>
    <w:rsid w:val="00016606"/>
    <w:rsid w:val="00016A87"/>
    <w:rsid w:val="00016B2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E7C"/>
    <w:rsid w:val="00024F40"/>
    <w:rsid w:val="0002549F"/>
    <w:rsid w:val="0002598E"/>
    <w:rsid w:val="00025E74"/>
    <w:rsid w:val="00026757"/>
    <w:rsid w:val="00026904"/>
    <w:rsid w:val="00026A59"/>
    <w:rsid w:val="00026BA6"/>
    <w:rsid w:val="00026F5D"/>
    <w:rsid w:val="0002723D"/>
    <w:rsid w:val="0002768E"/>
    <w:rsid w:val="00027C53"/>
    <w:rsid w:val="00027ED0"/>
    <w:rsid w:val="000301D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C27"/>
    <w:rsid w:val="00033D6C"/>
    <w:rsid w:val="00033E61"/>
    <w:rsid w:val="00033EDE"/>
    <w:rsid w:val="00033F47"/>
    <w:rsid w:val="00034954"/>
    <w:rsid w:val="000349DE"/>
    <w:rsid w:val="00034F28"/>
    <w:rsid w:val="0003501F"/>
    <w:rsid w:val="0003564D"/>
    <w:rsid w:val="00036089"/>
    <w:rsid w:val="000362EC"/>
    <w:rsid w:val="00036865"/>
    <w:rsid w:val="000368DA"/>
    <w:rsid w:val="00037E0E"/>
    <w:rsid w:val="00040278"/>
    <w:rsid w:val="000402AB"/>
    <w:rsid w:val="000402B1"/>
    <w:rsid w:val="00040547"/>
    <w:rsid w:val="00040F35"/>
    <w:rsid w:val="00041321"/>
    <w:rsid w:val="00041381"/>
    <w:rsid w:val="00041AF5"/>
    <w:rsid w:val="00042061"/>
    <w:rsid w:val="00042536"/>
    <w:rsid w:val="0004270D"/>
    <w:rsid w:val="00042B28"/>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54"/>
    <w:rsid w:val="00045FD7"/>
    <w:rsid w:val="0004622E"/>
    <w:rsid w:val="000462D3"/>
    <w:rsid w:val="000466D9"/>
    <w:rsid w:val="000469A1"/>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928"/>
    <w:rsid w:val="00052DE8"/>
    <w:rsid w:val="00053083"/>
    <w:rsid w:val="0005317F"/>
    <w:rsid w:val="000533D4"/>
    <w:rsid w:val="0005366B"/>
    <w:rsid w:val="00053EC4"/>
    <w:rsid w:val="0005425A"/>
    <w:rsid w:val="00054937"/>
    <w:rsid w:val="00054C7D"/>
    <w:rsid w:val="00054D57"/>
    <w:rsid w:val="00054D9D"/>
    <w:rsid w:val="00054FCC"/>
    <w:rsid w:val="00055AC5"/>
    <w:rsid w:val="00055AD9"/>
    <w:rsid w:val="000565BD"/>
    <w:rsid w:val="00056CBD"/>
    <w:rsid w:val="00057340"/>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A4"/>
    <w:rsid w:val="000662F8"/>
    <w:rsid w:val="00066398"/>
    <w:rsid w:val="00066669"/>
    <w:rsid w:val="000667C2"/>
    <w:rsid w:val="00066E67"/>
    <w:rsid w:val="00066EE6"/>
    <w:rsid w:val="0006712A"/>
    <w:rsid w:val="0006739A"/>
    <w:rsid w:val="00067985"/>
    <w:rsid w:val="00067DAE"/>
    <w:rsid w:val="0007069D"/>
    <w:rsid w:val="000707F9"/>
    <w:rsid w:val="00070DE4"/>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1"/>
    <w:rsid w:val="000778EA"/>
    <w:rsid w:val="00077F33"/>
    <w:rsid w:val="0008021E"/>
    <w:rsid w:val="000803D0"/>
    <w:rsid w:val="00080C3A"/>
    <w:rsid w:val="00080FE8"/>
    <w:rsid w:val="0008131F"/>
    <w:rsid w:val="000814D1"/>
    <w:rsid w:val="0008162A"/>
    <w:rsid w:val="0008183D"/>
    <w:rsid w:val="00081D13"/>
    <w:rsid w:val="00082230"/>
    <w:rsid w:val="00082257"/>
    <w:rsid w:val="0008285B"/>
    <w:rsid w:val="00083238"/>
    <w:rsid w:val="000832F7"/>
    <w:rsid w:val="000833B9"/>
    <w:rsid w:val="00083496"/>
    <w:rsid w:val="000834ED"/>
    <w:rsid w:val="00083844"/>
    <w:rsid w:val="00083B7B"/>
    <w:rsid w:val="00083BF2"/>
    <w:rsid w:val="0008405F"/>
    <w:rsid w:val="000841EC"/>
    <w:rsid w:val="000846F3"/>
    <w:rsid w:val="0008487D"/>
    <w:rsid w:val="00084CB0"/>
    <w:rsid w:val="00084DD6"/>
    <w:rsid w:val="00085335"/>
    <w:rsid w:val="000855C5"/>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857"/>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529"/>
    <w:rsid w:val="000A29E0"/>
    <w:rsid w:val="000A2AB9"/>
    <w:rsid w:val="000A2EC5"/>
    <w:rsid w:val="000A2F6D"/>
    <w:rsid w:val="000A314A"/>
    <w:rsid w:val="000A353E"/>
    <w:rsid w:val="000A35FF"/>
    <w:rsid w:val="000A3954"/>
    <w:rsid w:val="000A3EA8"/>
    <w:rsid w:val="000A4314"/>
    <w:rsid w:val="000A44DE"/>
    <w:rsid w:val="000A455B"/>
    <w:rsid w:val="000A471D"/>
    <w:rsid w:val="000A4D1E"/>
    <w:rsid w:val="000A5151"/>
    <w:rsid w:val="000A52F9"/>
    <w:rsid w:val="000A5594"/>
    <w:rsid w:val="000A55F2"/>
    <w:rsid w:val="000A59A4"/>
    <w:rsid w:val="000A5B15"/>
    <w:rsid w:val="000A5C83"/>
    <w:rsid w:val="000A6473"/>
    <w:rsid w:val="000A66F0"/>
    <w:rsid w:val="000A6871"/>
    <w:rsid w:val="000A6D9F"/>
    <w:rsid w:val="000A72E8"/>
    <w:rsid w:val="000A7819"/>
    <w:rsid w:val="000A7B11"/>
    <w:rsid w:val="000A7C07"/>
    <w:rsid w:val="000A7D43"/>
    <w:rsid w:val="000B016D"/>
    <w:rsid w:val="000B0415"/>
    <w:rsid w:val="000B0854"/>
    <w:rsid w:val="000B0987"/>
    <w:rsid w:val="000B0B6F"/>
    <w:rsid w:val="000B0BA7"/>
    <w:rsid w:val="000B0BC8"/>
    <w:rsid w:val="000B13F1"/>
    <w:rsid w:val="000B1790"/>
    <w:rsid w:val="000B18E7"/>
    <w:rsid w:val="000B1F1E"/>
    <w:rsid w:val="000B1FD6"/>
    <w:rsid w:val="000B212D"/>
    <w:rsid w:val="000B244D"/>
    <w:rsid w:val="000B247E"/>
    <w:rsid w:val="000B2A28"/>
    <w:rsid w:val="000B3276"/>
    <w:rsid w:val="000B36BA"/>
    <w:rsid w:val="000B394B"/>
    <w:rsid w:val="000B3B5B"/>
    <w:rsid w:val="000B3F62"/>
    <w:rsid w:val="000B40F8"/>
    <w:rsid w:val="000B4319"/>
    <w:rsid w:val="000B49CF"/>
    <w:rsid w:val="000B4A69"/>
    <w:rsid w:val="000B4FA0"/>
    <w:rsid w:val="000B50E2"/>
    <w:rsid w:val="000B5225"/>
    <w:rsid w:val="000B5449"/>
    <w:rsid w:val="000B563D"/>
    <w:rsid w:val="000B5A70"/>
    <w:rsid w:val="000B5EEC"/>
    <w:rsid w:val="000B6266"/>
    <w:rsid w:val="000B6621"/>
    <w:rsid w:val="000B6EBD"/>
    <w:rsid w:val="000B7187"/>
    <w:rsid w:val="000B73D6"/>
    <w:rsid w:val="000B770A"/>
    <w:rsid w:val="000B7BFF"/>
    <w:rsid w:val="000B7D41"/>
    <w:rsid w:val="000C0012"/>
    <w:rsid w:val="000C00A2"/>
    <w:rsid w:val="000C0293"/>
    <w:rsid w:val="000C04D5"/>
    <w:rsid w:val="000C074C"/>
    <w:rsid w:val="000C1717"/>
    <w:rsid w:val="000C1BED"/>
    <w:rsid w:val="000C1CC2"/>
    <w:rsid w:val="000C1EE4"/>
    <w:rsid w:val="000C28E8"/>
    <w:rsid w:val="000C2AF5"/>
    <w:rsid w:val="000C2AFA"/>
    <w:rsid w:val="000C2D02"/>
    <w:rsid w:val="000C2EF7"/>
    <w:rsid w:val="000C2F74"/>
    <w:rsid w:val="000C31F1"/>
    <w:rsid w:val="000C322C"/>
    <w:rsid w:val="000C3314"/>
    <w:rsid w:val="000C368B"/>
    <w:rsid w:val="000C3874"/>
    <w:rsid w:val="000C3C23"/>
    <w:rsid w:val="000C3D1C"/>
    <w:rsid w:val="000C3D80"/>
    <w:rsid w:val="000C3F4D"/>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064"/>
    <w:rsid w:val="000C74D2"/>
    <w:rsid w:val="000C75D1"/>
    <w:rsid w:val="000C7687"/>
    <w:rsid w:val="000C7887"/>
    <w:rsid w:val="000C7987"/>
    <w:rsid w:val="000C7C7C"/>
    <w:rsid w:val="000C7D95"/>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4FC"/>
    <w:rsid w:val="000E2575"/>
    <w:rsid w:val="000E2BC4"/>
    <w:rsid w:val="000E2F9B"/>
    <w:rsid w:val="000E31D4"/>
    <w:rsid w:val="000E3202"/>
    <w:rsid w:val="000E3DD6"/>
    <w:rsid w:val="000E3DDF"/>
    <w:rsid w:val="000E3E80"/>
    <w:rsid w:val="000E41EC"/>
    <w:rsid w:val="000E4890"/>
    <w:rsid w:val="000E499E"/>
    <w:rsid w:val="000E4AFA"/>
    <w:rsid w:val="000E4BD4"/>
    <w:rsid w:val="000E5033"/>
    <w:rsid w:val="000E51D2"/>
    <w:rsid w:val="000E55CD"/>
    <w:rsid w:val="000E5B73"/>
    <w:rsid w:val="000E6094"/>
    <w:rsid w:val="000E6415"/>
    <w:rsid w:val="000E6723"/>
    <w:rsid w:val="000E692C"/>
    <w:rsid w:val="000E6E4D"/>
    <w:rsid w:val="000E6EC7"/>
    <w:rsid w:val="000E72B8"/>
    <w:rsid w:val="000E7494"/>
    <w:rsid w:val="000E79C6"/>
    <w:rsid w:val="000E7D83"/>
    <w:rsid w:val="000E7F6B"/>
    <w:rsid w:val="000E7FDB"/>
    <w:rsid w:val="000F031A"/>
    <w:rsid w:val="000F0576"/>
    <w:rsid w:val="000F0692"/>
    <w:rsid w:val="000F0CE7"/>
    <w:rsid w:val="000F0F33"/>
    <w:rsid w:val="000F1125"/>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AE"/>
    <w:rsid w:val="000F44FB"/>
    <w:rsid w:val="000F455E"/>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B9F"/>
    <w:rsid w:val="000F7D2E"/>
    <w:rsid w:val="000F7F0C"/>
    <w:rsid w:val="00100383"/>
    <w:rsid w:val="00100615"/>
    <w:rsid w:val="0010092D"/>
    <w:rsid w:val="00100C4F"/>
    <w:rsid w:val="00100CD9"/>
    <w:rsid w:val="00100ED8"/>
    <w:rsid w:val="00101281"/>
    <w:rsid w:val="001012BF"/>
    <w:rsid w:val="00101760"/>
    <w:rsid w:val="0010179A"/>
    <w:rsid w:val="00101A0B"/>
    <w:rsid w:val="00101EFE"/>
    <w:rsid w:val="00101FE5"/>
    <w:rsid w:val="00102194"/>
    <w:rsid w:val="0010251A"/>
    <w:rsid w:val="00102932"/>
    <w:rsid w:val="00102C53"/>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09"/>
    <w:rsid w:val="00106066"/>
    <w:rsid w:val="001061E4"/>
    <w:rsid w:val="0010684E"/>
    <w:rsid w:val="00106A98"/>
    <w:rsid w:val="00106B0D"/>
    <w:rsid w:val="0010746D"/>
    <w:rsid w:val="00107575"/>
    <w:rsid w:val="001076AC"/>
    <w:rsid w:val="001076AF"/>
    <w:rsid w:val="001079CD"/>
    <w:rsid w:val="00107AB0"/>
    <w:rsid w:val="00107BBA"/>
    <w:rsid w:val="00110986"/>
    <w:rsid w:val="00110AE3"/>
    <w:rsid w:val="00110E00"/>
    <w:rsid w:val="00110EEE"/>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0E8"/>
    <w:rsid w:val="00116EB0"/>
    <w:rsid w:val="00117719"/>
    <w:rsid w:val="00117964"/>
    <w:rsid w:val="0011798D"/>
    <w:rsid w:val="00120141"/>
    <w:rsid w:val="00120261"/>
    <w:rsid w:val="0012065B"/>
    <w:rsid w:val="00120852"/>
    <w:rsid w:val="00120936"/>
    <w:rsid w:val="001209B5"/>
    <w:rsid w:val="00120AD9"/>
    <w:rsid w:val="00120BB4"/>
    <w:rsid w:val="00120BBB"/>
    <w:rsid w:val="0012120A"/>
    <w:rsid w:val="00121ACD"/>
    <w:rsid w:val="00121F28"/>
    <w:rsid w:val="00122382"/>
    <w:rsid w:val="001226D6"/>
    <w:rsid w:val="00122950"/>
    <w:rsid w:val="00122A38"/>
    <w:rsid w:val="00122B8C"/>
    <w:rsid w:val="00123389"/>
    <w:rsid w:val="001243B0"/>
    <w:rsid w:val="001246DE"/>
    <w:rsid w:val="00124800"/>
    <w:rsid w:val="00124CBE"/>
    <w:rsid w:val="0012506E"/>
    <w:rsid w:val="001251A2"/>
    <w:rsid w:val="0012523B"/>
    <w:rsid w:val="00125423"/>
    <w:rsid w:val="00125824"/>
    <w:rsid w:val="001258D7"/>
    <w:rsid w:val="00125993"/>
    <w:rsid w:val="00125DD5"/>
    <w:rsid w:val="00125EC1"/>
    <w:rsid w:val="00125FC0"/>
    <w:rsid w:val="0012601B"/>
    <w:rsid w:val="0012618D"/>
    <w:rsid w:val="00126195"/>
    <w:rsid w:val="001268B6"/>
    <w:rsid w:val="00126A3F"/>
    <w:rsid w:val="001272FF"/>
    <w:rsid w:val="00127CB0"/>
    <w:rsid w:val="001300F3"/>
    <w:rsid w:val="00130E29"/>
    <w:rsid w:val="00130ED6"/>
    <w:rsid w:val="00130F38"/>
    <w:rsid w:val="0013109C"/>
    <w:rsid w:val="001317F8"/>
    <w:rsid w:val="00131F11"/>
    <w:rsid w:val="00132568"/>
    <w:rsid w:val="00132A21"/>
    <w:rsid w:val="00132B1C"/>
    <w:rsid w:val="00132D97"/>
    <w:rsid w:val="00133C38"/>
    <w:rsid w:val="00133EB9"/>
    <w:rsid w:val="0013459C"/>
    <w:rsid w:val="00134702"/>
    <w:rsid w:val="001347B1"/>
    <w:rsid w:val="0013511D"/>
    <w:rsid w:val="0013512A"/>
    <w:rsid w:val="00135141"/>
    <w:rsid w:val="00135898"/>
    <w:rsid w:val="001359AA"/>
    <w:rsid w:val="00135C65"/>
    <w:rsid w:val="00135C70"/>
    <w:rsid w:val="0013602B"/>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C65"/>
    <w:rsid w:val="00141EF8"/>
    <w:rsid w:val="001420CF"/>
    <w:rsid w:val="0014224A"/>
    <w:rsid w:val="00142896"/>
    <w:rsid w:val="00142A41"/>
    <w:rsid w:val="00142FC4"/>
    <w:rsid w:val="00143488"/>
    <w:rsid w:val="00143759"/>
    <w:rsid w:val="00143BED"/>
    <w:rsid w:val="00143C8B"/>
    <w:rsid w:val="00143F56"/>
    <w:rsid w:val="0014464C"/>
    <w:rsid w:val="00144653"/>
    <w:rsid w:val="001446B1"/>
    <w:rsid w:val="001448B7"/>
    <w:rsid w:val="00144E96"/>
    <w:rsid w:val="0014523C"/>
    <w:rsid w:val="0014556D"/>
    <w:rsid w:val="00145BA3"/>
    <w:rsid w:val="00145D48"/>
    <w:rsid w:val="00146015"/>
    <w:rsid w:val="001460BE"/>
    <w:rsid w:val="001462C7"/>
    <w:rsid w:val="00146B9A"/>
    <w:rsid w:val="001471D4"/>
    <w:rsid w:val="00147631"/>
    <w:rsid w:val="00147AA8"/>
    <w:rsid w:val="00147F75"/>
    <w:rsid w:val="00150858"/>
    <w:rsid w:val="001508B7"/>
    <w:rsid w:val="00151161"/>
    <w:rsid w:val="0015196F"/>
    <w:rsid w:val="001519AE"/>
    <w:rsid w:val="001520A2"/>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B78"/>
    <w:rsid w:val="00154F2B"/>
    <w:rsid w:val="00154F4D"/>
    <w:rsid w:val="0015524F"/>
    <w:rsid w:val="001552A5"/>
    <w:rsid w:val="001553F8"/>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CD"/>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64CF"/>
    <w:rsid w:val="00166780"/>
    <w:rsid w:val="001668D7"/>
    <w:rsid w:val="00166CD8"/>
    <w:rsid w:val="0016727F"/>
    <w:rsid w:val="0016731B"/>
    <w:rsid w:val="001674B6"/>
    <w:rsid w:val="001674C0"/>
    <w:rsid w:val="001674E3"/>
    <w:rsid w:val="0016752D"/>
    <w:rsid w:val="0016772E"/>
    <w:rsid w:val="00167BA0"/>
    <w:rsid w:val="00167D3B"/>
    <w:rsid w:val="0017043A"/>
    <w:rsid w:val="001705AC"/>
    <w:rsid w:val="00170822"/>
    <w:rsid w:val="00170A94"/>
    <w:rsid w:val="00170F5C"/>
    <w:rsid w:val="001713BB"/>
    <w:rsid w:val="00171A14"/>
    <w:rsid w:val="00171AB9"/>
    <w:rsid w:val="00171D17"/>
    <w:rsid w:val="00171DCD"/>
    <w:rsid w:val="00171FFE"/>
    <w:rsid w:val="00172759"/>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740"/>
    <w:rsid w:val="00176AED"/>
    <w:rsid w:val="001776FB"/>
    <w:rsid w:val="00177908"/>
    <w:rsid w:val="00177C30"/>
    <w:rsid w:val="001804BE"/>
    <w:rsid w:val="00180945"/>
    <w:rsid w:val="00180F69"/>
    <w:rsid w:val="00181048"/>
    <w:rsid w:val="001810AD"/>
    <w:rsid w:val="00181552"/>
    <w:rsid w:val="001815BA"/>
    <w:rsid w:val="001815F1"/>
    <w:rsid w:val="00181A3F"/>
    <w:rsid w:val="00181AD5"/>
    <w:rsid w:val="0018201A"/>
    <w:rsid w:val="001822D6"/>
    <w:rsid w:val="0018235E"/>
    <w:rsid w:val="001824D1"/>
    <w:rsid w:val="00182BBA"/>
    <w:rsid w:val="00182D6C"/>
    <w:rsid w:val="00182EAE"/>
    <w:rsid w:val="00183091"/>
    <w:rsid w:val="0018314E"/>
    <w:rsid w:val="00183251"/>
    <w:rsid w:val="0018366E"/>
    <w:rsid w:val="001836B6"/>
    <w:rsid w:val="001841B0"/>
    <w:rsid w:val="001842A2"/>
    <w:rsid w:val="001844B4"/>
    <w:rsid w:val="001851A2"/>
    <w:rsid w:val="00185240"/>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9E4"/>
    <w:rsid w:val="00187B6A"/>
    <w:rsid w:val="00187CED"/>
    <w:rsid w:val="00187E97"/>
    <w:rsid w:val="001901A4"/>
    <w:rsid w:val="0019028F"/>
    <w:rsid w:val="001904F6"/>
    <w:rsid w:val="0019077B"/>
    <w:rsid w:val="00190784"/>
    <w:rsid w:val="001913A3"/>
    <w:rsid w:val="0019148C"/>
    <w:rsid w:val="001914F9"/>
    <w:rsid w:val="00191755"/>
    <w:rsid w:val="00191896"/>
    <w:rsid w:val="00191A07"/>
    <w:rsid w:val="0019226A"/>
    <w:rsid w:val="0019229B"/>
    <w:rsid w:val="00192805"/>
    <w:rsid w:val="00192CF8"/>
    <w:rsid w:val="00192E42"/>
    <w:rsid w:val="001933B6"/>
    <w:rsid w:val="00193508"/>
    <w:rsid w:val="00193588"/>
    <w:rsid w:val="00193752"/>
    <w:rsid w:val="0019378A"/>
    <w:rsid w:val="00193A7C"/>
    <w:rsid w:val="00193CDB"/>
    <w:rsid w:val="00193D59"/>
    <w:rsid w:val="00194023"/>
    <w:rsid w:val="001943F1"/>
    <w:rsid w:val="00194510"/>
    <w:rsid w:val="001949D5"/>
    <w:rsid w:val="00194B8A"/>
    <w:rsid w:val="001956BC"/>
    <w:rsid w:val="0019572E"/>
    <w:rsid w:val="001958DC"/>
    <w:rsid w:val="00195DCD"/>
    <w:rsid w:val="00195EC4"/>
    <w:rsid w:val="00195F24"/>
    <w:rsid w:val="00195F48"/>
    <w:rsid w:val="00196CED"/>
    <w:rsid w:val="00196E62"/>
    <w:rsid w:val="00196E8E"/>
    <w:rsid w:val="001975C6"/>
    <w:rsid w:val="0019781D"/>
    <w:rsid w:val="00197907"/>
    <w:rsid w:val="00197DCB"/>
    <w:rsid w:val="00197F54"/>
    <w:rsid w:val="001A0154"/>
    <w:rsid w:val="001A06AC"/>
    <w:rsid w:val="001A070B"/>
    <w:rsid w:val="001A08A6"/>
    <w:rsid w:val="001A08FF"/>
    <w:rsid w:val="001A094C"/>
    <w:rsid w:val="001A09A2"/>
    <w:rsid w:val="001A0DFB"/>
    <w:rsid w:val="001A127D"/>
    <w:rsid w:val="001A1378"/>
    <w:rsid w:val="001A183C"/>
    <w:rsid w:val="001A1A9E"/>
    <w:rsid w:val="001A2071"/>
    <w:rsid w:val="001A251E"/>
    <w:rsid w:val="001A2C33"/>
    <w:rsid w:val="001A2DDC"/>
    <w:rsid w:val="001A3397"/>
    <w:rsid w:val="001A3F41"/>
    <w:rsid w:val="001A419C"/>
    <w:rsid w:val="001A43BE"/>
    <w:rsid w:val="001A45AE"/>
    <w:rsid w:val="001A45F5"/>
    <w:rsid w:val="001A47CF"/>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9FD"/>
    <w:rsid w:val="001B4F8C"/>
    <w:rsid w:val="001B5335"/>
    <w:rsid w:val="001B63B4"/>
    <w:rsid w:val="001B659B"/>
    <w:rsid w:val="001B69D6"/>
    <w:rsid w:val="001B6B6A"/>
    <w:rsid w:val="001B7033"/>
    <w:rsid w:val="001B708E"/>
    <w:rsid w:val="001B72DC"/>
    <w:rsid w:val="001B79A7"/>
    <w:rsid w:val="001B7E7E"/>
    <w:rsid w:val="001C04BF"/>
    <w:rsid w:val="001C098F"/>
    <w:rsid w:val="001C18B9"/>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6BF4"/>
    <w:rsid w:val="001C75E0"/>
    <w:rsid w:val="001C79BB"/>
    <w:rsid w:val="001C7A02"/>
    <w:rsid w:val="001C7B98"/>
    <w:rsid w:val="001C7D2B"/>
    <w:rsid w:val="001C7D35"/>
    <w:rsid w:val="001C7D3B"/>
    <w:rsid w:val="001D0121"/>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2E22"/>
    <w:rsid w:val="001D31B3"/>
    <w:rsid w:val="001D3743"/>
    <w:rsid w:val="001D42F7"/>
    <w:rsid w:val="001D4621"/>
    <w:rsid w:val="001D4717"/>
    <w:rsid w:val="001D4AC5"/>
    <w:rsid w:val="001D4D6A"/>
    <w:rsid w:val="001D4DB9"/>
    <w:rsid w:val="001D4E3D"/>
    <w:rsid w:val="001D4F42"/>
    <w:rsid w:val="001D509A"/>
    <w:rsid w:val="001D5249"/>
    <w:rsid w:val="001D53AF"/>
    <w:rsid w:val="001D54EC"/>
    <w:rsid w:val="001D55BC"/>
    <w:rsid w:val="001D5672"/>
    <w:rsid w:val="001D57B9"/>
    <w:rsid w:val="001D6045"/>
    <w:rsid w:val="001D6090"/>
    <w:rsid w:val="001D6617"/>
    <w:rsid w:val="001D66F6"/>
    <w:rsid w:val="001D6DE8"/>
    <w:rsid w:val="001D6F52"/>
    <w:rsid w:val="001D7079"/>
    <w:rsid w:val="001D7188"/>
    <w:rsid w:val="001D723B"/>
    <w:rsid w:val="001D7651"/>
    <w:rsid w:val="001D7720"/>
    <w:rsid w:val="001D7D1D"/>
    <w:rsid w:val="001E028D"/>
    <w:rsid w:val="001E0399"/>
    <w:rsid w:val="001E0870"/>
    <w:rsid w:val="001E0C68"/>
    <w:rsid w:val="001E0DDA"/>
    <w:rsid w:val="001E112C"/>
    <w:rsid w:val="001E14F0"/>
    <w:rsid w:val="001E1748"/>
    <w:rsid w:val="001E19B1"/>
    <w:rsid w:val="001E19CB"/>
    <w:rsid w:val="001E1B9D"/>
    <w:rsid w:val="001E2050"/>
    <w:rsid w:val="001E25C6"/>
    <w:rsid w:val="001E2637"/>
    <w:rsid w:val="001E2911"/>
    <w:rsid w:val="001E2D07"/>
    <w:rsid w:val="001E2D45"/>
    <w:rsid w:val="001E325B"/>
    <w:rsid w:val="001E36E8"/>
    <w:rsid w:val="001E399C"/>
    <w:rsid w:val="001E3ABE"/>
    <w:rsid w:val="001E3B64"/>
    <w:rsid w:val="001E3D3A"/>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3B3F"/>
    <w:rsid w:val="001F4468"/>
    <w:rsid w:val="001F4B4A"/>
    <w:rsid w:val="001F4BEC"/>
    <w:rsid w:val="001F4C19"/>
    <w:rsid w:val="001F4C92"/>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CA7"/>
    <w:rsid w:val="001F7ED5"/>
    <w:rsid w:val="002004D3"/>
    <w:rsid w:val="002006E3"/>
    <w:rsid w:val="00200826"/>
    <w:rsid w:val="00200F9D"/>
    <w:rsid w:val="00201225"/>
    <w:rsid w:val="00201B1E"/>
    <w:rsid w:val="002024BA"/>
    <w:rsid w:val="00202596"/>
    <w:rsid w:val="002025F3"/>
    <w:rsid w:val="0020294B"/>
    <w:rsid w:val="002029C9"/>
    <w:rsid w:val="00202C5D"/>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4FE"/>
    <w:rsid w:val="002066FC"/>
    <w:rsid w:val="00206822"/>
    <w:rsid w:val="00206CA4"/>
    <w:rsid w:val="00207163"/>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10"/>
    <w:rsid w:val="00213764"/>
    <w:rsid w:val="00213798"/>
    <w:rsid w:val="00213838"/>
    <w:rsid w:val="00213A07"/>
    <w:rsid w:val="00213F5E"/>
    <w:rsid w:val="002140D4"/>
    <w:rsid w:val="00214152"/>
    <w:rsid w:val="0021494A"/>
    <w:rsid w:val="00214AB4"/>
    <w:rsid w:val="00214B78"/>
    <w:rsid w:val="00214EB5"/>
    <w:rsid w:val="00214FB1"/>
    <w:rsid w:val="002151E7"/>
    <w:rsid w:val="00215964"/>
    <w:rsid w:val="00215988"/>
    <w:rsid w:val="00215DD1"/>
    <w:rsid w:val="00215F1D"/>
    <w:rsid w:val="0021624A"/>
    <w:rsid w:val="00216342"/>
    <w:rsid w:val="002165ED"/>
    <w:rsid w:val="00216AE8"/>
    <w:rsid w:val="00216B41"/>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BDE"/>
    <w:rsid w:val="00222EA2"/>
    <w:rsid w:val="0022305D"/>
    <w:rsid w:val="0022322A"/>
    <w:rsid w:val="00223527"/>
    <w:rsid w:val="00223973"/>
    <w:rsid w:val="00223B6D"/>
    <w:rsid w:val="00223BEE"/>
    <w:rsid w:val="00223D27"/>
    <w:rsid w:val="00223E02"/>
    <w:rsid w:val="00224227"/>
    <w:rsid w:val="0022434E"/>
    <w:rsid w:val="002243AB"/>
    <w:rsid w:val="002245D6"/>
    <w:rsid w:val="00224681"/>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34"/>
    <w:rsid w:val="00227C73"/>
    <w:rsid w:val="00230395"/>
    <w:rsid w:val="00230493"/>
    <w:rsid w:val="0023057E"/>
    <w:rsid w:val="00230838"/>
    <w:rsid w:val="00230A8A"/>
    <w:rsid w:val="00230B46"/>
    <w:rsid w:val="00230BF7"/>
    <w:rsid w:val="00230FFD"/>
    <w:rsid w:val="002310FA"/>
    <w:rsid w:val="00231235"/>
    <w:rsid w:val="00231B85"/>
    <w:rsid w:val="00231CDA"/>
    <w:rsid w:val="00231D60"/>
    <w:rsid w:val="00231D88"/>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597"/>
    <w:rsid w:val="00236A2D"/>
    <w:rsid w:val="00236BCA"/>
    <w:rsid w:val="00237506"/>
    <w:rsid w:val="00237AA5"/>
    <w:rsid w:val="00237C07"/>
    <w:rsid w:val="00237E0F"/>
    <w:rsid w:val="00240542"/>
    <w:rsid w:val="002405E0"/>
    <w:rsid w:val="00240C84"/>
    <w:rsid w:val="0024120C"/>
    <w:rsid w:val="002415BD"/>
    <w:rsid w:val="002415C5"/>
    <w:rsid w:val="002415D8"/>
    <w:rsid w:val="00241642"/>
    <w:rsid w:val="00241962"/>
    <w:rsid w:val="002424C4"/>
    <w:rsid w:val="00243435"/>
    <w:rsid w:val="00243513"/>
    <w:rsid w:val="002435A7"/>
    <w:rsid w:val="002435C8"/>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DA3"/>
    <w:rsid w:val="00247FFA"/>
    <w:rsid w:val="00250986"/>
    <w:rsid w:val="002509C4"/>
    <w:rsid w:val="00250C2A"/>
    <w:rsid w:val="002512DC"/>
    <w:rsid w:val="002515E8"/>
    <w:rsid w:val="00251632"/>
    <w:rsid w:val="00251C94"/>
    <w:rsid w:val="00251EB6"/>
    <w:rsid w:val="00251EBB"/>
    <w:rsid w:val="00252D0D"/>
    <w:rsid w:val="00252F36"/>
    <w:rsid w:val="00253C2B"/>
    <w:rsid w:val="00253E4C"/>
    <w:rsid w:val="00253EE5"/>
    <w:rsid w:val="002542C8"/>
    <w:rsid w:val="0025430D"/>
    <w:rsid w:val="00254398"/>
    <w:rsid w:val="00254B95"/>
    <w:rsid w:val="0025510B"/>
    <w:rsid w:val="002551B9"/>
    <w:rsid w:val="00255226"/>
    <w:rsid w:val="002552E0"/>
    <w:rsid w:val="00255650"/>
    <w:rsid w:val="00255879"/>
    <w:rsid w:val="00255B5C"/>
    <w:rsid w:val="002565A3"/>
    <w:rsid w:val="00256C54"/>
    <w:rsid w:val="00257497"/>
    <w:rsid w:val="002575D7"/>
    <w:rsid w:val="002575EB"/>
    <w:rsid w:val="00257F80"/>
    <w:rsid w:val="00260116"/>
    <w:rsid w:val="00260363"/>
    <w:rsid w:val="00260424"/>
    <w:rsid w:val="00260886"/>
    <w:rsid w:val="00260A7C"/>
    <w:rsid w:val="00260A8D"/>
    <w:rsid w:val="00260CB9"/>
    <w:rsid w:val="00261071"/>
    <w:rsid w:val="002611C2"/>
    <w:rsid w:val="00261250"/>
    <w:rsid w:val="00261816"/>
    <w:rsid w:val="00261D36"/>
    <w:rsid w:val="00261DA8"/>
    <w:rsid w:val="00262025"/>
    <w:rsid w:val="002625EE"/>
    <w:rsid w:val="002626CF"/>
    <w:rsid w:val="002626E4"/>
    <w:rsid w:val="0026283D"/>
    <w:rsid w:val="00262996"/>
    <w:rsid w:val="002629DD"/>
    <w:rsid w:val="00262AE6"/>
    <w:rsid w:val="00262B41"/>
    <w:rsid w:val="00262E3A"/>
    <w:rsid w:val="002635EC"/>
    <w:rsid w:val="00263628"/>
    <w:rsid w:val="0026385D"/>
    <w:rsid w:val="002638DE"/>
    <w:rsid w:val="0026412D"/>
    <w:rsid w:val="002641E7"/>
    <w:rsid w:val="00264740"/>
    <w:rsid w:val="00264C63"/>
    <w:rsid w:val="00265611"/>
    <w:rsid w:val="00265651"/>
    <w:rsid w:val="00265811"/>
    <w:rsid w:val="002658C0"/>
    <w:rsid w:val="002659FE"/>
    <w:rsid w:val="00265A69"/>
    <w:rsid w:val="00265A83"/>
    <w:rsid w:val="00265BA5"/>
    <w:rsid w:val="00265E82"/>
    <w:rsid w:val="00265EB9"/>
    <w:rsid w:val="00266118"/>
    <w:rsid w:val="0026615E"/>
    <w:rsid w:val="00266408"/>
    <w:rsid w:val="002664C4"/>
    <w:rsid w:val="002668F6"/>
    <w:rsid w:val="00266CA1"/>
    <w:rsid w:val="00266D04"/>
    <w:rsid w:val="00266EBD"/>
    <w:rsid w:val="00266EF6"/>
    <w:rsid w:val="002679B8"/>
    <w:rsid w:val="00267A31"/>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1D5D"/>
    <w:rsid w:val="00272254"/>
    <w:rsid w:val="00272266"/>
    <w:rsid w:val="002723E9"/>
    <w:rsid w:val="002724D8"/>
    <w:rsid w:val="00272B02"/>
    <w:rsid w:val="00273323"/>
    <w:rsid w:val="002734FB"/>
    <w:rsid w:val="002738E6"/>
    <w:rsid w:val="00273EBD"/>
    <w:rsid w:val="0027421E"/>
    <w:rsid w:val="002749A5"/>
    <w:rsid w:val="00274AFD"/>
    <w:rsid w:val="00274F83"/>
    <w:rsid w:val="00274FA7"/>
    <w:rsid w:val="0027520E"/>
    <w:rsid w:val="0027577F"/>
    <w:rsid w:val="002758C5"/>
    <w:rsid w:val="00275B69"/>
    <w:rsid w:val="00275BDB"/>
    <w:rsid w:val="00275D60"/>
    <w:rsid w:val="00276913"/>
    <w:rsid w:val="0027699C"/>
    <w:rsid w:val="00276A44"/>
    <w:rsid w:val="00276B20"/>
    <w:rsid w:val="002773C7"/>
    <w:rsid w:val="0027740E"/>
    <w:rsid w:val="00277935"/>
    <w:rsid w:val="00277DDF"/>
    <w:rsid w:val="00277E9F"/>
    <w:rsid w:val="00280251"/>
    <w:rsid w:val="00280384"/>
    <w:rsid w:val="00280B47"/>
    <w:rsid w:val="00280DDA"/>
    <w:rsid w:val="0028126B"/>
    <w:rsid w:val="002816B9"/>
    <w:rsid w:val="0028247C"/>
    <w:rsid w:val="0028255E"/>
    <w:rsid w:val="00282668"/>
    <w:rsid w:val="0028277B"/>
    <w:rsid w:val="00282812"/>
    <w:rsid w:val="00282A8D"/>
    <w:rsid w:val="00282D41"/>
    <w:rsid w:val="00282FC0"/>
    <w:rsid w:val="00283C23"/>
    <w:rsid w:val="00283C69"/>
    <w:rsid w:val="00283E98"/>
    <w:rsid w:val="00284033"/>
    <w:rsid w:val="0028437C"/>
    <w:rsid w:val="00284422"/>
    <w:rsid w:val="002844E4"/>
    <w:rsid w:val="00284AE6"/>
    <w:rsid w:val="00284D2E"/>
    <w:rsid w:val="00284F57"/>
    <w:rsid w:val="00285060"/>
    <w:rsid w:val="002851AD"/>
    <w:rsid w:val="002859AC"/>
    <w:rsid w:val="00285B21"/>
    <w:rsid w:val="00285B59"/>
    <w:rsid w:val="00285CB7"/>
    <w:rsid w:val="00286207"/>
    <w:rsid w:val="002863D5"/>
    <w:rsid w:val="00286510"/>
    <w:rsid w:val="0028651F"/>
    <w:rsid w:val="002865EF"/>
    <w:rsid w:val="0028660F"/>
    <w:rsid w:val="00286658"/>
    <w:rsid w:val="002866C2"/>
    <w:rsid w:val="00286844"/>
    <w:rsid w:val="0028694F"/>
    <w:rsid w:val="00286B6D"/>
    <w:rsid w:val="00286D6F"/>
    <w:rsid w:val="00286F6F"/>
    <w:rsid w:val="00286FD6"/>
    <w:rsid w:val="00286FF8"/>
    <w:rsid w:val="0028749D"/>
    <w:rsid w:val="0028791D"/>
    <w:rsid w:val="00287FF4"/>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19A"/>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C05"/>
    <w:rsid w:val="002A3E86"/>
    <w:rsid w:val="002A48BE"/>
    <w:rsid w:val="002A533F"/>
    <w:rsid w:val="002A5379"/>
    <w:rsid w:val="002A5E62"/>
    <w:rsid w:val="002A6430"/>
    <w:rsid w:val="002A6AA0"/>
    <w:rsid w:val="002A6B55"/>
    <w:rsid w:val="002A6C09"/>
    <w:rsid w:val="002A6D84"/>
    <w:rsid w:val="002A6F6E"/>
    <w:rsid w:val="002A70E5"/>
    <w:rsid w:val="002A74D9"/>
    <w:rsid w:val="002A7D70"/>
    <w:rsid w:val="002A7F44"/>
    <w:rsid w:val="002B0062"/>
    <w:rsid w:val="002B055C"/>
    <w:rsid w:val="002B104F"/>
    <w:rsid w:val="002B11BE"/>
    <w:rsid w:val="002B148A"/>
    <w:rsid w:val="002B1893"/>
    <w:rsid w:val="002B1CE4"/>
    <w:rsid w:val="002B1F8F"/>
    <w:rsid w:val="002B2187"/>
    <w:rsid w:val="002B2198"/>
    <w:rsid w:val="002B23E0"/>
    <w:rsid w:val="002B2455"/>
    <w:rsid w:val="002B246C"/>
    <w:rsid w:val="002B2629"/>
    <w:rsid w:val="002B26AB"/>
    <w:rsid w:val="002B2900"/>
    <w:rsid w:val="002B2C0E"/>
    <w:rsid w:val="002B2E25"/>
    <w:rsid w:val="002B3076"/>
    <w:rsid w:val="002B397E"/>
    <w:rsid w:val="002B3B12"/>
    <w:rsid w:val="002B3B54"/>
    <w:rsid w:val="002B3E2C"/>
    <w:rsid w:val="002B40DE"/>
    <w:rsid w:val="002B41D1"/>
    <w:rsid w:val="002B45AA"/>
    <w:rsid w:val="002B4724"/>
    <w:rsid w:val="002B49FC"/>
    <w:rsid w:val="002B4B09"/>
    <w:rsid w:val="002B4E6C"/>
    <w:rsid w:val="002B4FDC"/>
    <w:rsid w:val="002B513E"/>
    <w:rsid w:val="002B54ED"/>
    <w:rsid w:val="002B57FC"/>
    <w:rsid w:val="002B5A22"/>
    <w:rsid w:val="002B5B27"/>
    <w:rsid w:val="002B5E0C"/>
    <w:rsid w:val="002B5E7D"/>
    <w:rsid w:val="002B64B5"/>
    <w:rsid w:val="002B6BCD"/>
    <w:rsid w:val="002B6EB2"/>
    <w:rsid w:val="002B6F4B"/>
    <w:rsid w:val="002B7079"/>
    <w:rsid w:val="002B77F3"/>
    <w:rsid w:val="002B7818"/>
    <w:rsid w:val="002B7A84"/>
    <w:rsid w:val="002B7AAE"/>
    <w:rsid w:val="002B7B57"/>
    <w:rsid w:val="002B7F77"/>
    <w:rsid w:val="002C01E3"/>
    <w:rsid w:val="002C05D6"/>
    <w:rsid w:val="002C070D"/>
    <w:rsid w:val="002C0947"/>
    <w:rsid w:val="002C0A08"/>
    <w:rsid w:val="002C11E0"/>
    <w:rsid w:val="002C1624"/>
    <w:rsid w:val="002C1687"/>
    <w:rsid w:val="002C18B8"/>
    <w:rsid w:val="002C1EC3"/>
    <w:rsid w:val="002C2471"/>
    <w:rsid w:val="002C2484"/>
    <w:rsid w:val="002C2502"/>
    <w:rsid w:val="002C278C"/>
    <w:rsid w:val="002C29E2"/>
    <w:rsid w:val="002C2B08"/>
    <w:rsid w:val="002C2B6D"/>
    <w:rsid w:val="002C2E18"/>
    <w:rsid w:val="002C3404"/>
    <w:rsid w:val="002C3755"/>
    <w:rsid w:val="002C37C9"/>
    <w:rsid w:val="002C3D43"/>
    <w:rsid w:val="002C4196"/>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C7F1F"/>
    <w:rsid w:val="002D05B3"/>
    <w:rsid w:val="002D071A"/>
    <w:rsid w:val="002D0A69"/>
    <w:rsid w:val="002D0AC9"/>
    <w:rsid w:val="002D1139"/>
    <w:rsid w:val="002D124D"/>
    <w:rsid w:val="002D12E8"/>
    <w:rsid w:val="002D1429"/>
    <w:rsid w:val="002D18E0"/>
    <w:rsid w:val="002D1962"/>
    <w:rsid w:val="002D1C16"/>
    <w:rsid w:val="002D2252"/>
    <w:rsid w:val="002D23AD"/>
    <w:rsid w:val="002D2567"/>
    <w:rsid w:val="002D264E"/>
    <w:rsid w:val="002D2752"/>
    <w:rsid w:val="002D2D6A"/>
    <w:rsid w:val="002D3120"/>
    <w:rsid w:val="002D397F"/>
    <w:rsid w:val="002D39A1"/>
    <w:rsid w:val="002D39C2"/>
    <w:rsid w:val="002D3DF2"/>
    <w:rsid w:val="002D48B6"/>
    <w:rsid w:val="002D4B4A"/>
    <w:rsid w:val="002D5835"/>
    <w:rsid w:val="002D586C"/>
    <w:rsid w:val="002D5E3C"/>
    <w:rsid w:val="002D65C7"/>
    <w:rsid w:val="002D6BB0"/>
    <w:rsid w:val="002D6BDE"/>
    <w:rsid w:val="002D7189"/>
    <w:rsid w:val="002D7685"/>
    <w:rsid w:val="002D76B1"/>
    <w:rsid w:val="002D7970"/>
    <w:rsid w:val="002D7D3E"/>
    <w:rsid w:val="002E03BE"/>
    <w:rsid w:val="002E0753"/>
    <w:rsid w:val="002E092D"/>
    <w:rsid w:val="002E0CAD"/>
    <w:rsid w:val="002E1055"/>
    <w:rsid w:val="002E12A9"/>
    <w:rsid w:val="002E132E"/>
    <w:rsid w:val="002E17D8"/>
    <w:rsid w:val="002E1FF7"/>
    <w:rsid w:val="002E2892"/>
    <w:rsid w:val="002E2B9A"/>
    <w:rsid w:val="002E312C"/>
    <w:rsid w:val="002E32E6"/>
    <w:rsid w:val="002E393A"/>
    <w:rsid w:val="002E3B08"/>
    <w:rsid w:val="002E3BE1"/>
    <w:rsid w:val="002E3C54"/>
    <w:rsid w:val="002E4453"/>
    <w:rsid w:val="002E4E57"/>
    <w:rsid w:val="002E5373"/>
    <w:rsid w:val="002E597A"/>
    <w:rsid w:val="002E5E69"/>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B0"/>
    <w:rsid w:val="002F4FEC"/>
    <w:rsid w:val="002F5ABB"/>
    <w:rsid w:val="002F5E9C"/>
    <w:rsid w:val="002F6321"/>
    <w:rsid w:val="002F644B"/>
    <w:rsid w:val="002F64DA"/>
    <w:rsid w:val="002F6646"/>
    <w:rsid w:val="002F666C"/>
    <w:rsid w:val="002F6CCE"/>
    <w:rsid w:val="002F6F3F"/>
    <w:rsid w:val="002F7041"/>
    <w:rsid w:val="002F7118"/>
    <w:rsid w:val="002F7317"/>
    <w:rsid w:val="002F744E"/>
    <w:rsid w:val="002F7688"/>
    <w:rsid w:val="002F76BB"/>
    <w:rsid w:val="002F776D"/>
    <w:rsid w:val="002F7B78"/>
    <w:rsid w:val="002F7BEE"/>
    <w:rsid w:val="002F7C4A"/>
    <w:rsid w:val="002F7C97"/>
    <w:rsid w:val="002F7D29"/>
    <w:rsid w:val="002F7FD1"/>
    <w:rsid w:val="0030000F"/>
    <w:rsid w:val="00300417"/>
    <w:rsid w:val="00300567"/>
    <w:rsid w:val="0030069D"/>
    <w:rsid w:val="00300ACD"/>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D7A"/>
    <w:rsid w:val="0030419D"/>
    <w:rsid w:val="00304260"/>
    <w:rsid w:val="003043EF"/>
    <w:rsid w:val="0030495F"/>
    <w:rsid w:val="00304F87"/>
    <w:rsid w:val="0030567F"/>
    <w:rsid w:val="003056D1"/>
    <w:rsid w:val="003057B0"/>
    <w:rsid w:val="0030598F"/>
    <w:rsid w:val="003059A3"/>
    <w:rsid w:val="003059DE"/>
    <w:rsid w:val="00305C77"/>
    <w:rsid w:val="00306786"/>
    <w:rsid w:val="00306A71"/>
    <w:rsid w:val="00306CCA"/>
    <w:rsid w:val="00307585"/>
    <w:rsid w:val="00307748"/>
    <w:rsid w:val="003079B5"/>
    <w:rsid w:val="00307DAC"/>
    <w:rsid w:val="00310302"/>
    <w:rsid w:val="00310751"/>
    <w:rsid w:val="00310844"/>
    <w:rsid w:val="00310A1E"/>
    <w:rsid w:val="00310BC9"/>
    <w:rsid w:val="003110E6"/>
    <w:rsid w:val="00311578"/>
    <w:rsid w:val="00311C93"/>
    <w:rsid w:val="0031253A"/>
    <w:rsid w:val="0031255E"/>
    <w:rsid w:val="00312591"/>
    <w:rsid w:val="003125B3"/>
    <w:rsid w:val="003125C6"/>
    <w:rsid w:val="003134F4"/>
    <w:rsid w:val="00313716"/>
    <w:rsid w:val="00313818"/>
    <w:rsid w:val="0031392F"/>
    <w:rsid w:val="00313C07"/>
    <w:rsid w:val="00313E7E"/>
    <w:rsid w:val="003141EF"/>
    <w:rsid w:val="00314459"/>
    <w:rsid w:val="00314465"/>
    <w:rsid w:val="00314856"/>
    <w:rsid w:val="00314AB7"/>
    <w:rsid w:val="00314B05"/>
    <w:rsid w:val="00314BC6"/>
    <w:rsid w:val="00314D93"/>
    <w:rsid w:val="00314DD8"/>
    <w:rsid w:val="00314F58"/>
    <w:rsid w:val="003150BB"/>
    <w:rsid w:val="00315554"/>
    <w:rsid w:val="003157EA"/>
    <w:rsid w:val="00315C82"/>
    <w:rsid w:val="00315DC8"/>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485"/>
    <w:rsid w:val="003235FD"/>
    <w:rsid w:val="0032373F"/>
    <w:rsid w:val="00323946"/>
    <w:rsid w:val="00323A72"/>
    <w:rsid w:val="00323B07"/>
    <w:rsid w:val="00323B73"/>
    <w:rsid w:val="0032413B"/>
    <w:rsid w:val="0032443F"/>
    <w:rsid w:val="003244DE"/>
    <w:rsid w:val="00324D67"/>
    <w:rsid w:val="00324E87"/>
    <w:rsid w:val="00324EF3"/>
    <w:rsid w:val="00324F6F"/>
    <w:rsid w:val="00325209"/>
    <w:rsid w:val="0032529C"/>
    <w:rsid w:val="003262D8"/>
    <w:rsid w:val="00326330"/>
    <w:rsid w:val="00326780"/>
    <w:rsid w:val="003275B9"/>
    <w:rsid w:val="00327DC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40DC"/>
    <w:rsid w:val="003343B0"/>
    <w:rsid w:val="00334438"/>
    <w:rsid w:val="00334C56"/>
    <w:rsid w:val="00334EF8"/>
    <w:rsid w:val="00334F16"/>
    <w:rsid w:val="0033529C"/>
    <w:rsid w:val="003352AC"/>
    <w:rsid w:val="00335482"/>
    <w:rsid w:val="003354BA"/>
    <w:rsid w:val="00335680"/>
    <w:rsid w:val="00335F1E"/>
    <w:rsid w:val="00335F81"/>
    <w:rsid w:val="003362C7"/>
    <w:rsid w:val="0033686C"/>
    <w:rsid w:val="0033703C"/>
    <w:rsid w:val="003371AB"/>
    <w:rsid w:val="003371F5"/>
    <w:rsid w:val="00337353"/>
    <w:rsid w:val="003379BF"/>
    <w:rsid w:val="00337DDF"/>
    <w:rsid w:val="003401A2"/>
    <w:rsid w:val="003405D3"/>
    <w:rsid w:val="00340B71"/>
    <w:rsid w:val="00340BD2"/>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0FC"/>
    <w:rsid w:val="003471C5"/>
    <w:rsid w:val="0034723B"/>
    <w:rsid w:val="00347308"/>
    <w:rsid w:val="003475CD"/>
    <w:rsid w:val="00347818"/>
    <w:rsid w:val="003478AA"/>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4F0E"/>
    <w:rsid w:val="00355254"/>
    <w:rsid w:val="00355271"/>
    <w:rsid w:val="0035558A"/>
    <w:rsid w:val="0035574C"/>
    <w:rsid w:val="00355A18"/>
    <w:rsid w:val="00355CA8"/>
    <w:rsid w:val="0035625A"/>
    <w:rsid w:val="003564D3"/>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0B9A"/>
    <w:rsid w:val="00371627"/>
    <w:rsid w:val="00371A5D"/>
    <w:rsid w:val="00371C62"/>
    <w:rsid w:val="00371E31"/>
    <w:rsid w:val="00371E85"/>
    <w:rsid w:val="00371ECA"/>
    <w:rsid w:val="003722D4"/>
    <w:rsid w:val="00372641"/>
    <w:rsid w:val="00372989"/>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80071"/>
    <w:rsid w:val="003803BF"/>
    <w:rsid w:val="003803E8"/>
    <w:rsid w:val="0038043B"/>
    <w:rsid w:val="003804E5"/>
    <w:rsid w:val="0038060E"/>
    <w:rsid w:val="003806B5"/>
    <w:rsid w:val="00380FB9"/>
    <w:rsid w:val="003811C8"/>
    <w:rsid w:val="0038139F"/>
    <w:rsid w:val="003815BF"/>
    <w:rsid w:val="003819A4"/>
    <w:rsid w:val="00381FB3"/>
    <w:rsid w:val="0038207E"/>
    <w:rsid w:val="00382108"/>
    <w:rsid w:val="00382335"/>
    <w:rsid w:val="00382463"/>
    <w:rsid w:val="003824CF"/>
    <w:rsid w:val="00382544"/>
    <w:rsid w:val="00382D5F"/>
    <w:rsid w:val="003833AC"/>
    <w:rsid w:val="00383E44"/>
    <w:rsid w:val="00384028"/>
    <w:rsid w:val="00384AB7"/>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2"/>
    <w:rsid w:val="00390EAA"/>
    <w:rsid w:val="003911C4"/>
    <w:rsid w:val="00391521"/>
    <w:rsid w:val="003915C1"/>
    <w:rsid w:val="0039167C"/>
    <w:rsid w:val="003916C0"/>
    <w:rsid w:val="00391794"/>
    <w:rsid w:val="00391DA7"/>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30BE"/>
    <w:rsid w:val="003A3EC1"/>
    <w:rsid w:val="003A404E"/>
    <w:rsid w:val="003A42A0"/>
    <w:rsid w:val="003A469E"/>
    <w:rsid w:val="003A4876"/>
    <w:rsid w:val="003A48CD"/>
    <w:rsid w:val="003A48D5"/>
    <w:rsid w:val="003A491C"/>
    <w:rsid w:val="003A49EE"/>
    <w:rsid w:val="003A51F5"/>
    <w:rsid w:val="003A54C4"/>
    <w:rsid w:val="003A5662"/>
    <w:rsid w:val="003A5CAD"/>
    <w:rsid w:val="003A609A"/>
    <w:rsid w:val="003A6106"/>
    <w:rsid w:val="003A6251"/>
    <w:rsid w:val="003A67A3"/>
    <w:rsid w:val="003A6813"/>
    <w:rsid w:val="003A685E"/>
    <w:rsid w:val="003A6B8C"/>
    <w:rsid w:val="003A6E93"/>
    <w:rsid w:val="003A6FD6"/>
    <w:rsid w:val="003A71F0"/>
    <w:rsid w:val="003A76F1"/>
    <w:rsid w:val="003A7820"/>
    <w:rsid w:val="003A7929"/>
    <w:rsid w:val="003A7986"/>
    <w:rsid w:val="003A7BFB"/>
    <w:rsid w:val="003A7D3F"/>
    <w:rsid w:val="003A7E9E"/>
    <w:rsid w:val="003A7F6C"/>
    <w:rsid w:val="003B08C9"/>
    <w:rsid w:val="003B0E8A"/>
    <w:rsid w:val="003B0F88"/>
    <w:rsid w:val="003B1103"/>
    <w:rsid w:val="003B1131"/>
    <w:rsid w:val="003B1193"/>
    <w:rsid w:val="003B13F6"/>
    <w:rsid w:val="003B144C"/>
    <w:rsid w:val="003B14D3"/>
    <w:rsid w:val="003B15AA"/>
    <w:rsid w:val="003B1C9D"/>
    <w:rsid w:val="003B1EB8"/>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2A9"/>
    <w:rsid w:val="003B639A"/>
    <w:rsid w:val="003B65B3"/>
    <w:rsid w:val="003B6B8A"/>
    <w:rsid w:val="003B7022"/>
    <w:rsid w:val="003B7116"/>
    <w:rsid w:val="003B72A4"/>
    <w:rsid w:val="003B75F3"/>
    <w:rsid w:val="003B7D4B"/>
    <w:rsid w:val="003C04D4"/>
    <w:rsid w:val="003C0B83"/>
    <w:rsid w:val="003C0DDE"/>
    <w:rsid w:val="003C11E1"/>
    <w:rsid w:val="003C1F5F"/>
    <w:rsid w:val="003C20B4"/>
    <w:rsid w:val="003C2545"/>
    <w:rsid w:val="003C2FAB"/>
    <w:rsid w:val="003C3061"/>
    <w:rsid w:val="003C347A"/>
    <w:rsid w:val="003C351E"/>
    <w:rsid w:val="003C3652"/>
    <w:rsid w:val="003C3A38"/>
    <w:rsid w:val="003C3AC8"/>
    <w:rsid w:val="003C3FA0"/>
    <w:rsid w:val="003C4641"/>
    <w:rsid w:val="003C46D4"/>
    <w:rsid w:val="003C4A90"/>
    <w:rsid w:val="003C5C76"/>
    <w:rsid w:val="003C62C2"/>
    <w:rsid w:val="003C67FE"/>
    <w:rsid w:val="003C6879"/>
    <w:rsid w:val="003C6E8A"/>
    <w:rsid w:val="003C6EBA"/>
    <w:rsid w:val="003C719A"/>
    <w:rsid w:val="003C7350"/>
    <w:rsid w:val="003C7437"/>
    <w:rsid w:val="003C76AD"/>
    <w:rsid w:val="003C76D1"/>
    <w:rsid w:val="003C7A97"/>
    <w:rsid w:val="003C7FA4"/>
    <w:rsid w:val="003D014F"/>
    <w:rsid w:val="003D0189"/>
    <w:rsid w:val="003D072B"/>
    <w:rsid w:val="003D0774"/>
    <w:rsid w:val="003D1130"/>
    <w:rsid w:val="003D136C"/>
    <w:rsid w:val="003D1744"/>
    <w:rsid w:val="003D1AD3"/>
    <w:rsid w:val="003D1C29"/>
    <w:rsid w:val="003D206F"/>
    <w:rsid w:val="003D22F7"/>
    <w:rsid w:val="003D25F7"/>
    <w:rsid w:val="003D29B9"/>
    <w:rsid w:val="003D2BC7"/>
    <w:rsid w:val="003D2E20"/>
    <w:rsid w:val="003D2EB7"/>
    <w:rsid w:val="003D2FA1"/>
    <w:rsid w:val="003D356D"/>
    <w:rsid w:val="003D37D2"/>
    <w:rsid w:val="003D38DD"/>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639"/>
    <w:rsid w:val="003E082E"/>
    <w:rsid w:val="003E08C8"/>
    <w:rsid w:val="003E1296"/>
    <w:rsid w:val="003E162A"/>
    <w:rsid w:val="003E172A"/>
    <w:rsid w:val="003E1920"/>
    <w:rsid w:val="003E1CF2"/>
    <w:rsid w:val="003E2036"/>
    <w:rsid w:val="003E203F"/>
    <w:rsid w:val="003E27DA"/>
    <w:rsid w:val="003E2EB0"/>
    <w:rsid w:val="003E30FE"/>
    <w:rsid w:val="003E373F"/>
    <w:rsid w:val="003E3882"/>
    <w:rsid w:val="003E3D00"/>
    <w:rsid w:val="003E3DDC"/>
    <w:rsid w:val="003E3FDC"/>
    <w:rsid w:val="003E4451"/>
    <w:rsid w:val="003E4724"/>
    <w:rsid w:val="003E4872"/>
    <w:rsid w:val="003E4E25"/>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675"/>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0FB"/>
    <w:rsid w:val="003F614F"/>
    <w:rsid w:val="003F63FC"/>
    <w:rsid w:val="003F6702"/>
    <w:rsid w:val="003F6D66"/>
    <w:rsid w:val="003F7043"/>
    <w:rsid w:val="003F755A"/>
    <w:rsid w:val="003F75F5"/>
    <w:rsid w:val="003F7907"/>
    <w:rsid w:val="003F7953"/>
    <w:rsid w:val="003F79AD"/>
    <w:rsid w:val="004000CF"/>
    <w:rsid w:val="00400147"/>
    <w:rsid w:val="004002CF"/>
    <w:rsid w:val="00400F18"/>
    <w:rsid w:val="0040116D"/>
    <w:rsid w:val="0040123F"/>
    <w:rsid w:val="00401621"/>
    <w:rsid w:val="00401648"/>
    <w:rsid w:val="00401772"/>
    <w:rsid w:val="004019A3"/>
    <w:rsid w:val="00401C62"/>
    <w:rsid w:val="00401E1C"/>
    <w:rsid w:val="0040253D"/>
    <w:rsid w:val="004028EA"/>
    <w:rsid w:val="004029DE"/>
    <w:rsid w:val="00402A19"/>
    <w:rsid w:val="0040312B"/>
    <w:rsid w:val="0040356F"/>
    <w:rsid w:val="004035EE"/>
    <w:rsid w:val="00403620"/>
    <w:rsid w:val="004040B8"/>
    <w:rsid w:val="0040416A"/>
    <w:rsid w:val="004050E9"/>
    <w:rsid w:val="00405374"/>
    <w:rsid w:val="00405597"/>
    <w:rsid w:val="004057DC"/>
    <w:rsid w:val="00405987"/>
    <w:rsid w:val="00405B3C"/>
    <w:rsid w:val="00405D45"/>
    <w:rsid w:val="00405F8D"/>
    <w:rsid w:val="004061CC"/>
    <w:rsid w:val="00406346"/>
    <w:rsid w:val="004065E5"/>
    <w:rsid w:val="00410ABC"/>
    <w:rsid w:val="00410B0A"/>
    <w:rsid w:val="00411088"/>
    <w:rsid w:val="004125E4"/>
    <w:rsid w:val="0041281C"/>
    <w:rsid w:val="004128E9"/>
    <w:rsid w:val="00412A80"/>
    <w:rsid w:val="00412BE0"/>
    <w:rsid w:val="00412C67"/>
    <w:rsid w:val="00413033"/>
    <w:rsid w:val="00413164"/>
    <w:rsid w:val="004138D2"/>
    <w:rsid w:val="0041393F"/>
    <w:rsid w:val="00413CB5"/>
    <w:rsid w:val="00413CBC"/>
    <w:rsid w:val="004140DB"/>
    <w:rsid w:val="0041416C"/>
    <w:rsid w:val="00414585"/>
    <w:rsid w:val="004145E2"/>
    <w:rsid w:val="004149FD"/>
    <w:rsid w:val="00414ACD"/>
    <w:rsid w:val="00414B81"/>
    <w:rsid w:val="00414DE3"/>
    <w:rsid w:val="00415233"/>
    <w:rsid w:val="00415298"/>
    <w:rsid w:val="00415D8B"/>
    <w:rsid w:val="004163E0"/>
    <w:rsid w:val="0041661E"/>
    <w:rsid w:val="00416AEE"/>
    <w:rsid w:val="00416B29"/>
    <w:rsid w:val="0041704A"/>
    <w:rsid w:val="004171EC"/>
    <w:rsid w:val="00417209"/>
    <w:rsid w:val="00417345"/>
    <w:rsid w:val="00417836"/>
    <w:rsid w:val="00417842"/>
    <w:rsid w:val="00417B70"/>
    <w:rsid w:val="00420192"/>
    <w:rsid w:val="004201F9"/>
    <w:rsid w:val="0042099B"/>
    <w:rsid w:val="00420BDE"/>
    <w:rsid w:val="00421EB0"/>
    <w:rsid w:val="00422713"/>
    <w:rsid w:val="00422956"/>
    <w:rsid w:val="004229BD"/>
    <w:rsid w:val="00422B31"/>
    <w:rsid w:val="00423618"/>
    <w:rsid w:val="00423893"/>
    <w:rsid w:val="004239DF"/>
    <w:rsid w:val="00424284"/>
    <w:rsid w:val="004246C0"/>
    <w:rsid w:val="004248C1"/>
    <w:rsid w:val="00424F73"/>
    <w:rsid w:val="0042535D"/>
    <w:rsid w:val="004258E7"/>
    <w:rsid w:val="00425AD1"/>
    <w:rsid w:val="00425F36"/>
    <w:rsid w:val="00426644"/>
    <w:rsid w:val="00426E37"/>
    <w:rsid w:val="00427167"/>
    <w:rsid w:val="004272D4"/>
    <w:rsid w:val="004272E5"/>
    <w:rsid w:val="0042764A"/>
    <w:rsid w:val="004278C3"/>
    <w:rsid w:val="00427956"/>
    <w:rsid w:val="00427B1A"/>
    <w:rsid w:val="00430324"/>
    <w:rsid w:val="0043032F"/>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946"/>
    <w:rsid w:val="00435DAA"/>
    <w:rsid w:val="0043619A"/>
    <w:rsid w:val="004369A7"/>
    <w:rsid w:val="00436BA8"/>
    <w:rsid w:val="00436BD2"/>
    <w:rsid w:val="00436E5E"/>
    <w:rsid w:val="00436F3A"/>
    <w:rsid w:val="00436FD6"/>
    <w:rsid w:val="00437177"/>
    <w:rsid w:val="004375A8"/>
    <w:rsid w:val="00437693"/>
    <w:rsid w:val="004377C4"/>
    <w:rsid w:val="00437AE0"/>
    <w:rsid w:val="00437BDA"/>
    <w:rsid w:val="00440003"/>
    <w:rsid w:val="00440207"/>
    <w:rsid w:val="0044085B"/>
    <w:rsid w:val="00440C47"/>
    <w:rsid w:val="00440EDD"/>
    <w:rsid w:val="004411D6"/>
    <w:rsid w:val="0044130D"/>
    <w:rsid w:val="00441712"/>
    <w:rsid w:val="00442102"/>
    <w:rsid w:val="0044267C"/>
    <w:rsid w:val="004428C3"/>
    <w:rsid w:val="00442B47"/>
    <w:rsid w:val="00442C7A"/>
    <w:rsid w:val="00442DA2"/>
    <w:rsid w:val="00442FA8"/>
    <w:rsid w:val="004431B5"/>
    <w:rsid w:val="00443659"/>
    <w:rsid w:val="004442A4"/>
    <w:rsid w:val="004444A2"/>
    <w:rsid w:val="004444BE"/>
    <w:rsid w:val="004446C2"/>
    <w:rsid w:val="00444DA8"/>
    <w:rsid w:val="004453AB"/>
    <w:rsid w:val="004453CF"/>
    <w:rsid w:val="00445828"/>
    <w:rsid w:val="00445A5F"/>
    <w:rsid w:val="00445B93"/>
    <w:rsid w:val="00445CEA"/>
    <w:rsid w:val="00445FB2"/>
    <w:rsid w:val="004461C3"/>
    <w:rsid w:val="004467FA"/>
    <w:rsid w:val="00446C62"/>
    <w:rsid w:val="004477BE"/>
    <w:rsid w:val="004501E8"/>
    <w:rsid w:val="00450200"/>
    <w:rsid w:val="00450314"/>
    <w:rsid w:val="004508E8"/>
    <w:rsid w:val="00451279"/>
    <w:rsid w:val="004515B1"/>
    <w:rsid w:val="004518E0"/>
    <w:rsid w:val="00451E21"/>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579"/>
    <w:rsid w:val="0045369F"/>
    <w:rsid w:val="00453877"/>
    <w:rsid w:val="00453BEA"/>
    <w:rsid w:val="00454234"/>
    <w:rsid w:val="00454242"/>
    <w:rsid w:val="004549EC"/>
    <w:rsid w:val="00454D0C"/>
    <w:rsid w:val="00454D5C"/>
    <w:rsid w:val="00455174"/>
    <w:rsid w:val="004551E6"/>
    <w:rsid w:val="00455493"/>
    <w:rsid w:val="00455851"/>
    <w:rsid w:val="00455EC9"/>
    <w:rsid w:val="004562F4"/>
    <w:rsid w:val="0045652E"/>
    <w:rsid w:val="00456788"/>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A2"/>
    <w:rsid w:val="00461C89"/>
    <w:rsid w:val="00461D1B"/>
    <w:rsid w:val="00461DBE"/>
    <w:rsid w:val="004622F2"/>
    <w:rsid w:val="00462353"/>
    <w:rsid w:val="004624F6"/>
    <w:rsid w:val="004626DB"/>
    <w:rsid w:val="004628A2"/>
    <w:rsid w:val="00462AD1"/>
    <w:rsid w:val="00462B6F"/>
    <w:rsid w:val="00463004"/>
    <w:rsid w:val="00463017"/>
    <w:rsid w:val="00463802"/>
    <w:rsid w:val="004639A4"/>
    <w:rsid w:val="00463CB6"/>
    <w:rsid w:val="00463D83"/>
    <w:rsid w:val="00463EC0"/>
    <w:rsid w:val="0046408D"/>
    <w:rsid w:val="00465317"/>
    <w:rsid w:val="0046566A"/>
    <w:rsid w:val="00465AE3"/>
    <w:rsid w:val="00465B62"/>
    <w:rsid w:val="00465C59"/>
    <w:rsid w:val="00465FB0"/>
    <w:rsid w:val="00466012"/>
    <w:rsid w:val="00466083"/>
    <w:rsid w:val="00466141"/>
    <w:rsid w:val="0046623A"/>
    <w:rsid w:val="00466307"/>
    <w:rsid w:val="0046639A"/>
    <w:rsid w:val="004663AF"/>
    <w:rsid w:val="004668D4"/>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D2A"/>
    <w:rsid w:val="00473F64"/>
    <w:rsid w:val="00474557"/>
    <w:rsid w:val="00474583"/>
    <w:rsid w:val="00474590"/>
    <w:rsid w:val="00474917"/>
    <w:rsid w:val="00474A15"/>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22A9"/>
    <w:rsid w:val="004827BE"/>
    <w:rsid w:val="00482DFB"/>
    <w:rsid w:val="004835A3"/>
    <w:rsid w:val="00483B80"/>
    <w:rsid w:val="00483F66"/>
    <w:rsid w:val="00483F86"/>
    <w:rsid w:val="0048410E"/>
    <w:rsid w:val="00484743"/>
    <w:rsid w:val="00484F3E"/>
    <w:rsid w:val="004855C0"/>
    <w:rsid w:val="00485C7E"/>
    <w:rsid w:val="00485F39"/>
    <w:rsid w:val="004865F4"/>
    <w:rsid w:val="004866F7"/>
    <w:rsid w:val="00486982"/>
    <w:rsid w:val="004871EB"/>
    <w:rsid w:val="00487531"/>
    <w:rsid w:val="004879E3"/>
    <w:rsid w:val="00487D57"/>
    <w:rsid w:val="00490097"/>
    <w:rsid w:val="00490145"/>
    <w:rsid w:val="00490287"/>
    <w:rsid w:val="00490D83"/>
    <w:rsid w:val="00490FAB"/>
    <w:rsid w:val="0049111E"/>
    <w:rsid w:val="00491475"/>
    <w:rsid w:val="004916A9"/>
    <w:rsid w:val="0049171C"/>
    <w:rsid w:val="004918EF"/>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52"/>
    <w:rsid w:val="00495D6C"/>
    <w:rsid w:val="00495E47"/>
    <w:rsid w:val="00495E61"/>
    <w:rsid w:val="0049677F"/>
    <w:rsid w:val="00496B5B"/>
    <w:rsid w:val="00497481"/>
    <w:rsid w:val="00497877"/>
    <w:rsid w:val="00497983"/>
    <w:rsid w:val="00497F51"/>
    <w:rsid w:val="004A0A2F"/>
    <w:rsid w:val="004A0B80"/>
    <w:rsid w:val="004A0C23"/>
    <w:rsid w:val="004A141E"/>
    <w:rsid w:val="004A158A"/>
    <w:rsid w:val="004A1B68"/>
    <w:rsid w:val="004A1D73"/>
    <w:rsid w:val="004A21D0"/>
    <w:rsid w:val="004A23CD"/>
    <w:rsid w:val="004A246D"/>
    <w:rsid w:val="004A2919"/>
    <w:rsid w:val="004A2F73"/>
    <w:rsid w:val="004A3533"/>
    <w:rsid w:val="004A4093"/>
    <w:rsid w:val="004A41D1"/>
    <w:rsid w:val="004A58DB"/>
    <w:rsid w:val="004A5A96"/>
    <w:rsid w:val="004A5D6C"/>
    <w:rsid w:val="004A6954"/>
    <w:rsid w:val="004A6D2B"/>
    <w:rsid w:val="004A6EE9"/>
    <w:rsid w:val="004A708D"/>
    <w:rsid w:val="004A72C0"/>
    <w:rsid w:val="004A735A"/>
    <w:rsid w:val="004A7647"/>
    <w:rsid w:val="004A775B"/>
    <w:rsid w:val="004A79EB"/>
    <w:rsid w:val="004A7C03"/>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463"/>
    <w:rsid w:val="004B4CC6"/>
    <w:rsid w:val="004B5067"/>
    <w:rsid w:val="004B57A8"/>
    <w:rsid w:val="004B5C19"/>
    <w:rsid w:val="004B5CE1"/>
    <w:rsid w:val="004B5D60"/>
    <w:rsid w:val="004B5E9B"/>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84A"/>
    <w:rsid w:val="004C4BE7"/>
    <w:rsid w:val="004C53D8"/>
    <w:rsid w:val="004C5795"/>
    <w:rsid w:val="004C5872"/>
    <w:rsid w:val="004C587F"/>
    <w:rsid w:val="004C61F2"/>
    <w:rsid w:val="004C66F1"/>
    <w:rsid w:val="004C6910"/>
    <w:rsid w:val="004C6C2A"/>
    <w:rsid w:val="004C72B7"/>
    <w:rsid w:val="004C7347"/>
    <w:rsid w:val="004C7412"/>
    <w:rsid w:val="004C7418"/>
    <w:rsid w:val="004C7937"/>
    <w:rsid w:val="004C7F29"/>
    <w:rsid w:val="004D0105"/>
    <w:rsid w:val="004D01BC"/>
    <w:rsid w:val="004D04BF"/>
    <w:rsid w:val="004D0922"/>
    <w:rsid w:val="004D0945"/>
    <w:rsid w:val="004D0D39"/>
    <w:rsid w:val="004D10BF"/>
    <w:rsid w:val="004D121F"/>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6B0"/>
    <w:rsid w:val="004D572F"/>
    <w:rsid w:val="004D5955"/>
    <w:rsid w:val="004D5DB5"/>
    <w:rsid w:val="004D655E"/>
    <w:rsid w:val="004D676F"/>
    <w:rsid w:val="004D6F61"/>
    <w:rsid w:val="004D6F7D"/>
    <w:rsid w:val="004D738C"/>
    <w:rsid w:val="004D76D8"/>
    <w:rsid w:val="004D78ED"/>
    <w:rsid w:val="004D7F8E"/>
    <w:rsid w:val="004E017F"/>
    <w:rsid w:val="004E0392"/>
    <w:rsid w:val="004E05D3"/>
    <w:rsid w:val="004E089C"/>
    <w:rsid w:val="004E08BC"/>
    <w:rsid w:val="004E0E63"/>
    <w:rsid w:val="004E1252"/>
    <w:rsid w:val="004E1419"/>
    <w:rsid w:val="004E1A65"/>
    <w:rsid w:val="004E20AC"/>
    <w:rsid w:val="004E212A"/>
    <w:rsid w:val="004E23A7"/>
    <w:rsid w:val="004E2554"/>
    <w:rsid w:val="004E3E66"/>
    <w:rsid w:val="004E4217"/>
    <w:rsid w:val="004E45E1"/>
    <w:rsid w:val="004E5418"/>
    <w:rsid w:val="004E660C"/>
    <w:rsid w:val="004E690C"/>
    <w:rsid w:val="004E69D2"/>
    <w:rsid w:val="004E6AD3"/>
    <w:rsid w:val="004E6B02"/>
    <w:rsid w:val="004E6DAE"/>
    <w:rsid w:val="004E748B"/>
    <w:rsid w:val="004E76F5"/>
    <w:rsid w:val="004E7A09"/>
    <w:rsid w:val="004E7D17"/>
    <w:rsid w:val="004E7E86"/>
    <w:rsid w:val="004F0ADE"/>
    <w:rsid w:val="004F0C43"/>
    <w:rsid w:val="004F0EA1"/>
    <w:rsid w:val="004F1363"/>
    <w:rsid w:val="004F1696"/>
    <w:rsid w:val="004F16E2"/>
    <w:rsid w:val="004F17E5"/>
    <w:rsid w:val="004F1DFE"/>
    <w:rsid w:val="004F21EE"/>
    <w:rsid w:val="004F2371"/>
    <w:rsid w:val="004F2706"/>
    <w:rsid w:val="004F2762"/>
    <w:rsid w:val="004F3346"/>
    <w:rsid w:val="004F342E"/>
    <w:rsid w:val="004F3459"/>
    <w:rsid w:val="004F3868"/>
    <w:rsid w:val="004F44E5"/>
    <w:rsid w:val="004F4E02"/>
    <w:rsid w:val="004F52E1"/>
    <w:rsid w:val="004F5AEB"/>
    <w:rsid w:val="004F5E58"/>
    <w:rsid w:val="004F6196"/>
    <w:rsid w:val="004F6373"/>
    <w:rsid w:val="004F63B3"/>
    <w:rsid w:val="004F63F0"/>
    <w:rsid w:val="004F650B"/>
    <w:rsid w:val="004F6687"/>
    <w:rsid w:val="004F6B05"/>
    <w:rsid w:val="004F6CC9"/>
    <w:rsid w:val="004F6DB0"/>
    <w:rsid w:val="004F6E37"/>
    <w:rsid w:val="004F73CA"/>
    <w:rsid w:val="004F7460"/>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BC6"/>
    <w:rsid w:val="00504CA1"/>
    <w:rsid w:val="00504CAF"/>
    <w:rsid w:val="00504E4A"/>
    <w:rsid w:val="0050522A"/>
    <w:rsid w:val="00505528"/>
    <w:rsid w:val="005059E2"/>
    <w:rsid w:val="00505B3F"/>
    <w:rsid w:val="00505C31"/>
    <w:rsid w:val="00505C5C"/>
    <w:rsid w:val="00505CC2"/>
    <w:rsid w:val="00505FD7"/>
    <w:rsid w:val="00506229"/>
    <w:rsid w:val="005062A9"/>
    <w:rsid w:val="005062D5"/>
    <w:rsid w:val="0050647D"/>
    <w:rsid w:val="00506EA6"/>
    <w:rsid w:val="00507596"/>
    <w:rsid w:val="0051016B"/>
    <w:rsid w:val="005106F8"/>
    <w:rsid w:val="005109EA"/>
    <w:rsid w:val="00510B56"/>
    <w:rsid w:val="0051143F"/>
    <w:rsid w:val="00511589"/>
    <w:rsid w:val="005116CE"/>
    <w:rsid w:val="0051193F"/>
    <w:rsid w:val="00511BFC"/>
    <w:rsid w:val="00511CD1"/>
    <w:rsid w:val="00512269"/>
    <w:rsid w:val="0051288C"/>
    <w:rsid w:val="00512BA6"/>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ADF"/>
    <w:rsid w:val="00515C91"/>
    <w:rsid w:val="00515FC3"/>
    <w:rsid w:val="005160F5"/>
    <w:rsid w:val="00516146"/>
    <w:rsid w:val="005161D9"/>
    <w:rsid w:val="00516384"/>
    <w:rsid w:val="00516789"/>
    <w:rsid w:val="005168EB"/>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6BB"/>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26F62"/>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A3E"/>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060"/>
    <w:rsid w:val="00541245"/>
    <w:rsid w:val="0054132C"/>
    <w:rsid w:val="00541579"/>
    <w:rsid w:val="0054159F"/>
    <w:rsid w:val="005415D4"/>
    <w:rsid w:val="00541691"/>
    <w:rsid w:val="00541D35"/>
    <w:rsid w:val="00542999"/>
    <w:rsid w:val="005429B0"/>
    <w:rsid w:val="00542D89"/>
    <w:rsid w:val="0054319E"/>
    <w:rsid w:val="00543AB1"/>
    <w:rsid w:val="00543B0B"/>
    <w:rsid w:val="00543C48"/>
    <w:rsid w:val="00543C5D"/>
    <w:rsid w:val="00543E21"/>
    <w:rsid w:val="0054403F"/>
    <w:rsid w:val="005443C8"/>
    <w:rsid w:val="0054466D"/>
    <w:rsid w:val="00544CAB"/>
    <w:rsid w:val="00544F63"/>
    <w:rsid w:val="005450CF"/>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A48"/>
    <w:rsid w:val="00547C2B"/>
    <w:rsid w:val="00547C76"/>
    <w:rsid w:val="00547DD3"/>
    <w:rsid w:val="00547DFE"/>
    <w:rsid w:val="00550583"/>
    <w:rsid w:val="005508CB"/>
    <w:rsid w:val="00550A34"/>
    <w:rsid w:val="00550BD6"/>
    <w:rsid w:val="00550C47"/>
    <w:rsid w:val="00550FDA"/>
    <w:rsid w:val="00551E65"/>
    <w:rsid w:val="00551ED9"/>
    <w:rsid w:val="00551F28"/>
    <w:rsid w:val="00551FA2"/>
    <w:rsid w:val="005521C0"/>
    <w:rsid w:val="005525A0"/>
    <w:rsid w:val="00552C55"/>
    <w:rsid w:val="00552F9D"/>
    <w:rsid w:val="00553677"/>
    <w:rsid w:val="005537B6"/>
    <w:rsid w:val="005539E1"/>
    <w:rsid w:val="00553B3D"/>
    <w:rsid w:val="00553B40"/>
    <w:rsid w:val="005540D6"/>
    <w:rsid w:val="00554136"/>
    <w:rsid w:val="005545A4"/>
    <w:rsid w:val="005547BE"/>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609"/>
    <w:rsid w:val="00561994"/>
    <w:rsid w:val="00561A3E"/>
    <w:rsid w:val="005625B0"/>
    <w:rsid w:val="00562EDA"/>
    <w:rsid w:val="005636BF"/>
    <w:rsid w:val="00563820"/>
    <w:rsid w:val="00563A91"/>
    <w:rsid w:val="00563C54"/>
    <w:rsid w:val="00563E2C"/>
    <w:rsid w:val="00563EE6"/>
    <w:rsid w:val="00564486"/>
    <w:rsid w:val="0056462E"/>
    <w:rsid w:val="005647B7"/>
    <w:rsid w:val="00564D95"/>
    <w:rsid w:val="005651AE"/>
    <w:rsid w:val="00565200"/>
    <w:rsid w:val="00565312"/>
    <w:rsid w:val="005655D0"/>
    <w:rsid w:val="00565B16"/>
    <w:rsid w:val="00565B75"/>
    <w:rsid w:val="00565BDA"/>
    <w:rsid w:val="00565F69"/>
    <w:rsid w:val="00566106"/>
    <w:rsid w:val="005662C6"/>
    <w:rsid w:val="00566558"/>
    <w:rsid w:val="00566771"/>
    <w:rsid w:val="00566B2F"/>
    <w:rsid w:val="00566CAB"/>
    <w:rsid w:val="00566E7D"/>
    <w:rsid w:val="00566FFF"/>
    <w:rsid w:val="005674FA"/>
    <w:rsid w:val="005677B3"/>
    <w:rsid w:val="005677B6"/>
    <w:rsid w:val="00567982"/>
    <w:rsid w:val="00567BA6"/>
    <w:rsid w:val="00567EA1"/>
    <w:rsid w:val="00570048"/>
    <w:rsid w:val="0057014D"/>
    <w:rsid w:val="00570698"/>
    <w:rsid w:val="00570A04"/>
    <w:rsid w:val="00570B84"/>
    <w:rsid w:val="00570FDE"/>
    <w:rsid w:val="005714E1"/>
    <w:rsid w:val="0057170A"/>
    <w:rsid w:val="005717E2"/>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3F5"/>
    <w:rsid w:val="0057452B"/>
    <w:rsid w:val="00574D36"/>
    <w:rsid w:val="00575332"/>
    <w:rsid w:val="00575F1E"/>
    <w:rsid w:val="005761C7"/>
    <w:rsid w:val="005761F2"/>
    <w:rsid w:val="005769B4"/>
    <w:rsid w:val="005769D7"/>
    <w:rsid w:val="00576DB3"/>
    <w:rsid w:val="005771BC"/>
    <w:rsid w:val="005772A6"/>
    <w:rsid w:val="00577AF7"/>
    <w:rsid w:val="00577F84"/>
    <w:rsid w:val="0058033C"/>
    <w:rsid w:val="005809B8"/>
    <w:rsid w:val="00580B0D"/>
    <w:rsid w:val="00580F2D"/>
    <w:rsid w:val="005811BA"/>
    <w:rsid w:val="0058130C"/>
    <w:rsid w:val="00581A68"/>
    <w:rsid w:val="00581B00"/>
    <w:rsid w:val="0058229F"/>
    <w:rsid w:val="00582B5C"/>
    <w:rsid w:val="00582D10"/>
    <w:rsid w:val="00582FDB"/>
    <w:rsid w:val="0058340A"/>
    <w:rsid w:val="0058364F"/>
    <w:rsid w:val="005836AF"/>
    <w:rsid w:val="00583B68"/>
    <w:rsid w:val="00583C64"/>
    <w:rsid w:val="00583CC8"/>
    <w:rsid w:val="00584429"/>
    <w:rsid w:val="0058454D"/>
    <w:rsid w:val="005847EB"/>
    <w:rsid w:val="00584D8C"/>
    <w:rsid w:val="005850A9"/>
    <w:rsid w:val="005851D2"/>
    <w:rsid w:val="0058532E"/>
    <w:rsid w:val="00585850"/>
    <w:rsid w:val="00585D1D"/>
    <w:rsid w:val="005864FA"/>
    <w:rsid w:val="00586956"/>
    <w:rsid w:val="00587411"/>
    <w:rsid w:val="0058761E"/>
    <w:rsid w:val="0058776D"/>
    <w:rsid w:val="00587942"/>
    <w:rsid w:val="00587AAE"/>
    <w:rsid w:val="00587E5A"/>
    <w:rsid w:val="00590164"/>
    <w:rsid w:val="005902F9"/>
    <w:rsid w:val="005904C5"/>
    <w:rsid w:val="00590740"/>
    <w:rsid w:val="00590995"/>
    <w:rsid w:val="00591628"/>
    <w:rsid w:val="005919B0"/>
    <w:rsid w:val="00591DCF"/>
    <w:rsid w:val="0059224F"/>
    <w:rsid w:val="00592574"/>
    <w:rsid w:val="00592864"/>
    <w:rsid w:val="005928BE"/>
    <w:rsid w:val="005928CC"/>
    <w:rsid w:val="005929A6"/>
    <w:rsid w:val="00592C01"/>
    <w:rsid w:val="005932DC"/>
    <w:rsid w:val="0059358B"/>
    <w:rsid w:val="0059377B"/>
    <w:rsid w:val="0059385E"/>
    <w:rsid w:val="00594A61"/>
    <w:rsid w:val="00595070"/>
    <w:rsid w:val="0059509B"/>
    <w:rsid w:val="0059523C"/>
    <w:rsid w:val="00595313"/>
    <w:rsid w:val="00595E37"/>
    <w:rsid w:val="00596188"/>
    <w:rsid w:val="00596545"/>
    <w:rsid w:val="00596611"/>
    <w:rsid w:val="0059696D"/>
    <w:rsid w:val="00596976"/>
    <w:rsid w:val="00596A5D"/>
    <w:rsid w:val="00596AE7"/>
    <w:rsid w:val="00596B77"/>
    <w:rsid w:val="00596CC1"/>
    <w:rsid w:val="00596D76"/>
    <w:rsid w:val="00596DF1"/>
    <w:rsid w:val="00596EB9"/>
    <w:rsid w:val="00596F7D"/>
    <w:rsid w:val="00597401"/>
    <w:rsid w:val="00597BC1"/>
    <w:rsid w:val="00597D26"/>
    <w:rsid w:val="00597D2D"/>
    <w:rsid w:val="00597FA1"/>
    <w:rsid w:val="005A0576"/>
    <w:rsid w:val="005A0A3E"/>
    <w:rsid w:val="005A0B37"/>
    <w:rsid w:val="005A0C32"/>
    <w:rsid w:val="005A1460"/>
    <w:rsid w:val="005A1540"/>
    <w:rsid w:val="005A186A"/>
    <w:rsid w:val="005A1963"/>
    <w:rsid w:val="005A19A2"/>
    <w:rsid w:val="005A1AF7"/>
    <w:rsid w:val="005A1B4F"/>
    <w:rsid w:val="005A2184"/>
    <w:rsid w:val="005A23FB"/>
    <w:rsid w:val="005A2454"/>
    <w:rsid w:val="005A2755"/>
    <w:rsid w:val="005A2A9B"/>
    <w:rsid w:val="005A2D27"/>
    <w:rsid w:val="005A3265"/>
    <w:rsid w:val="005A36F9"/>
    <w:rsid w:val="005A3CCD"/>
    <w:rsid w:val="005A64F5"/>
    <w:rsid w:val="005A6AD0"/>
    <w:rsid w:val="005A6C32"/>
    <w:rsid w:val="005A74E8"/>
    <w:rsid w:val="005A7C1B"/>
    <w:rsid w:val="005A7E26"/>
    <w:rsid w:val="005B04B6"/>
    <w:rsid w:val="005B05C2"/>
    <w:rsid w:val="005B05ED"/>
    <w:rsid w:val="005B0A24"/>
    <w:rsid w:val="005B0C52"/>
    <w:rsid w:val="005B123F"/>
    <w:rsid w:val="005B1519"/>
    <w:rsid w:val="005B15C2"/>
    <w:rsid w:val="005B161A"/>
    <w:rsid w:val="005B1992"/>
    <w:rsid w:val="005B2439"/>
    <w:rsid w:val="005B25EB"/>
    <w:rsid w:val="005B3056"/>
    <w:rsid w:val="005B3177"/>
    <w:rsid w:val="005B36AB"/>
    <w:rsid w:val="005B3D5F"/>
    <w:rsid w:val="005B41D6"/>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68D"/>
    <w:rsid w:val="005B6C12"/>
    <w:rsid w:val="005B6C6F"/>
    <w:rsid w:val="005B6E45"/>
    <w:rsid w:val="005B7246"/>
    <w:rsid w:val="005B7577"/>
    <w:rsid w:val="005B7CF7"/>
    <w:rsid w:val="005B7FE3"/>
    <w:rsid w:val="005C0023"/>
    <w:rsid w:val="005C00BF"/>
    <w:rsid w:val="005C028B"/>
    <w:rsid w:val="005C0348"/>
    <w:rsid w:val="005C03D4"/>
    <w:rsid w:val="005C03DA"/>
    <w:rsid w:val="005C08B8"/>
    <w:rsid w:val="005C0A5E"/>
    <w:rsid w:val="005C0FCA"/>
    <w:rsid w:val="005C107E"/>
    <w:rsid w:val="005C14A9"/>
    <w:rsid w:val="005C170B"/>
    <w:rsid w:val="005C1947"/>
    <w:rsid w:val="005C2172"/>
    <w:rsid w:val="005C25A5"/>
    <w:rsid w:val="005C319B"/>
    <w:rsid w:val="005C32D0"/>
    <w:rsid w:val="005C340C"/>
    <w:rsid w:val="005C38BD"/>
    <w:rsid w:val="005C43EF"/>
    <w:rsid w:val="005C4B21"/>
    <w:rsid w:val="005C5490"/>
    <w:rsid w:val="005C6252"/>
    <w:rsid w:val="005C63BB"/>
    <w:rsid w:val="005C63F1"/>
    <w:rsid w:val="005C66F0"/>
    <w:rsid w:val="005C67C2"/>
    <w:rsid w:val="005C6A88"/>
    <w:rsid w:val="005C6AA9"/>
    <w:rsid w:val="005C6B6B"/>
    <w:rsid w:val="005C6B9F"/>
    <w:rsid w:val="005C6F14"/>
    <w:rsid w:val="005C7286"/>
    <w:rsid w:val="005C7699"/>
    <w:rsid w:val="005C78DE"/>
    <w:rsid w:val="005C7945"/>
    <w:rsid w:val="005C7C2A"/>
    <w:rsid w:val="005C7F18"/>
    <w:rsid w:val="005C7F5F"/>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E0212"/>
    <w:rsid w:val="005E0377"/>
    <w:rsid w:val="005E0382"/>
    <w:rsid w:val="005E0A3D"/>
    <w:rsid w:val="005E0BE1"/>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948"/>
    <w:rsid w:val="005E7BB8"/>
    <w:rsid w:val="005E7BE7"/>
    <w:rsid w:val="005E7F0C"/>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D18"/>
    <w:rsid w:val="005F3D66"/>
    <w:rsid w:val="005F3F1B"/>
    <w:rsid w:val="005F4365"/>
    <w:rsid w:val="005F474D"/>
    <w:rsid w:val="005F47A4"/>
    <w:rsid w:val="005F4D6B"/>
    <w:rsid w:val="005F4E00"/>
    <w:rsid w:val="005F53B3"/>
    <w:rsid w:val="005F5A62"/>
    <w:rsid w:val="005F5A9C"/>
    <w:rsid w:val="005F5CEE"/>
    <w:rsid w:val="005F6947"/>
    <w:rsid w:val="005F6B1E"/>
    <w:rsid w:val="005F6BEA"/>
    <w:rsid w:val="005F6E26"/>
    <w:rsid w:val="005F756D"/>
    <w:rsid w:val="005F75A0"/>
    <w:rsid w:val="0060020A"/>
    <w:rsid w:val="00600316"/>
    <w:rsid w:val="006010A4"/>
    <w:rsid w:val="006010EC"/>
    <w:rsid w:val="006020CA"/>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144"/>
    <w:rsid w:val="00607C77"/>
    <w:rsid w:val="00607D29"/>
    <w:rsid w:val="00610135"/>
    <w:rsid w:val="0061028F"/>
    <w:rsid w:val="00610445"/>
    <w:rsid w:val="006104A0"/>
    <w:rsid w:val="00611234"/>
    <w:rsid w:val="0061131E"/>
    <w:rsid w:val="006113B0"/>
    <w:rsid w:val="0061141E"/>
    <w:rsid w:val="0061155D"/>
    <w:rsid w:val="00611689"/>
    <w:rsid w:val="0061186C"/>
    <w:rsid w:val="00611908"/>
    <w:rsid w:val="00611B9A"/>
    <w:rsid w:val="0061247F"/>
    <w:rsid w:val="006127B0"/>
    <w:rsid w:val="006127E9"/>
    <w:rsid w:val="00612863"/>
    <w:rsid w:val="006128D0"/>
    <w:rsid w:val="00612B4E"/>
    <w:rsid w:val="00612CC8"/>
    <w:rsid w:val="006134E7"/>
    <w:rsid w:val="00613D72"/>
    <w:rsid w:val="00613F6B"/>
    <w:rsid w:val="0061448A"/>
    <w:rsid w:val="00614F00"/>
    <w:rsid w:val="0061502F"/>
    <w:rsid w:val="0061517C"/>
    <w:rsid w:val="0061557A"/>
    <w:rsid w:val="0061574F"/>
    <w:rsid w:val="006159E4"/>
    <w:rsid w:val="00615B33"/>
    <w:rsid w:val="00616038"/>
    <w:rsid w:val="00616070"/>
    <w:rsid w:val="006161D0"/>
    <w:rsid w:val="00616373"/>
    <w:rsid w:val="006168FA"/>
    <w:rsid w:val="00616DCF"/>
    <w:rsid w:val="00617417"/>
    <w:rsid w:val="0061745E"/>
    <w:rsid w:val="006176B4"/>
    <w:rsid w:val="006177D1"/>
    <w:rsid w:val="00617BC9"/>
    <w:rsid w:val="00617EF8"/>
    <w:rsid w:val="006203EF"/>
    <w:rsid w:val="006204A5"/>
    <w:rsid w:val="00620649"/>
    <w:rsid w:val="006207D4"/>
    <w:rsid w:val="0062093A"/>
    <w:rsid w:val="00620E17"/>
    <w:rsid w:val="006210BD"/>
    <w:rsid w:val="0062124E"/>
    <w:rsid w:val="0062199A"/>
    <w:rsid w:val="00621C92"/>
    <w:rsid w:val="00621EA4"/>
    <w:rsid w:val="00621FF4"/>
    <w:rsid w:val="00622199"/>
    <w:rsid w:val="00622225"/>
    <w:rsid w:val="00622234"/>
    <w:rsid w:val="00622301"/>
    <w:rsid w:val="00622624"/>
    <w:rsid w:val="006227C0"/>
    <w:rsid w:val="006229C8"/>
    <w:rsid w:val="0062322C"/>
    <w:rsid w:val="00623B81"/>
    <w:rsid w:val="00623DBE"/>
    <w:rsid w:val="0062417D"/>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1CE5"/>
    <w:rsid w:val="00642066"/>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3F0"/>
    <w:rsid w:val="006476FB"/>
    <w:rsid w:val="00647738"/>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3279"/>
    <w:rsid w:val="00653716"/>
    <w:rsid w:val="0065395E"/>
    <w:rsid w:val="00654584"/>
    <w:rsid w:val="006550A4"/>
    <w:rsid w:val="00655165"/>
    <w:rsid w:val="006551B4"/>
    <w:rsid w:val="006558E5"/>
    <w:rsid w:val="00655C54"/>
    <w:rsid w:val="00656339"/>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14A"/>
    <w:rsid w:val="006632B0"/>
    <w:rsid w:val="006637B3"/>
    <w:rsid w:val="00663AFE"/>
    <w:rsid w:val="00664234"/>
    <w:rsid w:val="006644BE"/>
    <w:rsid w:val="00664591"/>
    <w:rsid w:val="00664901"/>
    <w:rsid w:val="006649E0"/>
    <w:rsid w:val="00664F0E"/>
    <w:rsid w:val="00664F67"/>
    <w:rsid w:val="006652D3"/>
    <w:rsid w:val="00665480"/>
    <w:rsid w:val="006655E1"/>
    <w:rsid w:val="00665749"/>
    <w:rsid w:val="00666330"/>
    <w:rsid w:val="006665C8"/>
    <w:rsid w:val="006667C6"/>
    <w:rsid w:val="00666A8C"/>
    <w:rsid w:val="006673D8"/>
    <w:rsid w:val="00667B30"/>
    <w:rsid w:val="00667B53"/>
    <w:rsid w:val="00670735"/>
    <w:rsid w:val="0067110E"/>
    <w:rsid w:val="0067157F"/>
    <w:rsid w:val="00671D03"/>
    <w:rsid w:val="0067201C"/>
    <w:rsid w:val="00672454"/>
    <w:rsid w:val="00672485"/>
    <w:rsid w:val="0067292A"/>
    <w:rsid w:val="00673145"/>
    <w:rsid w:val="00673291"/>
    <w:rsid w:val="00673C9D"/>
    <w:rsid w:val="00673EC0"/>
    <w:rsid w:val="006740AC"/>
    <w:rsid w:val="006740EF"/>
    <w:rsid w:val="0067421A"/>
    <w:rsid w:val="00674815"/>
    <w:rsid w:val="0067485A"/>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56D"/>
    <w:rsid w:val="00686697"/>
    <w:rsid w:val="00686DDC"/>
    <w:rsid w:val="00686FCD"/>
    <w:rsid w:val="00687049"/>
    <w:rsid w:val="006872EB"/>
    <w:rsid w:val="006876C7"/>
    <w:rsid w:val="00687729"/>
    <w:rsid w:val="006878F3"/>
    <w:rsid w:val="00687B9A"/>
    <w:rsid w:val="00687DBB"/>
    <w:rsid w:val="00690017"/>
    <w:rsid w:val="006902C8"/>
    <w:rsid w:val="00690465"/>
    <w:rsid w:val="00690875"/>
    <w:rsid w:val="006909DF"/>
    <w:rsid w:val="00690B50"/>
    <w:rsid w:val="00690BA3"/>
    <w:rsid w:val="006910BA"/>
    <w:rsid w:val="0069121E"/>
    <w:rsid w:val="00691346"/>
    <w:rsid w:val="006916F4"/>
    <w:rsid w:val="006917AF"/>
    <w:rsid w:val="006918ED"/>
    <w:rsid w:val="00691FD1"/>
    <w:rsid w:val="006921BD"/>
    <w:rsid w:val="00693075"/>
    <w:rsid w:val="006930A3"/>
    <w:rsid w:val="006933C9"/>
    <w:rsid w:val="006934E5"/>
    <w:rsid w:val="0069358C"/>
    <w:rsid w:val="006939F3"/>
    <w:rsid w:val="0069424A"/>
    <w:rsid w:val="006943E3"/>
    <w:rsid w:val="0069446A"/>
    <w:rsid w:val="00694498"/>
    <w:rsid w:val="00694D5D"/>
    <w:rsid w:val="00694E59"/>
    <w:rsid w:val="006955A5"/>
    <w:rsid w:val="00695B55"/>
    <w:rsid w:val="00695E48"/>
    <w:rsid w:val="006961EE"/>
    <w:rsid w:val="00696478"/>
    <w:rsid w:val="006966D3"/>
    <w:rsid w:val="00696D3B"/>
    <w:rsid w:val="00696F88"/>
    <w:rsid w:val="0069730A"/>
    <w:rsid w:val="0069733E"/>
    <w:rsid w:val="0069758F"/>
    <w:rsid w:val="006977CC"/>
    <w:rsid w:val="006A0281"/>
    <w:rsid w:val="006A0359"/>
    <w:rsid w:val="006A0FD4"/>
    <w:rsid w:val="006A1138"/>
    <w:rsid w:val="006A1459"/>
    <w:rsid w:val="006A1830"/>
    <w:rsid w:val="006A1831"/>
    <w:rsid w:val="006A19DE"/>
    <w:rsid w:val="006A23A6"/>
    <w:rsid w:val="006A25C8"/>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10DF"/>
    <w:rsid w:val="006B1954"/>
    <w:rsid w:val="006B1CCC"/>
    <w:rsid w:val="006B1FBC"/>
    <w:rsid w:val="006B2253"/>
    <w:rsid w:val="006B264B"/>
    <w:rsid w:val="006B32CC"/>
    <w:rsid w:val="006B3348"/>
    <w:rsid w:val="006B335C"/>
    <w:rsid w:val="006B35C6"/>
    <w:rsid w:val="006B36B7"/>
    <w:rsid w:val="006B3728"/>
    <w:rsid w:val="006B3D04"/>
    <w:rsid w:val="006B3D8C"/>
    <w:rsid w:val="006B3DA8"/>
    <w:rsid w:val="006B3E5A"/>
    <w:rsid w:val="006B400B"/>
    <w:rsid w:val="006B4BEC"/>
    <w:rsid w:val="006B4C45"/>
    <w:rsid w:val="006B4E3A"/>
    <w:rsid w:val="006B4E72"/>
    <w:rsid w:val="006B4F60"/>
    <w:rsid w:val="006B5079"/>
    <w:rsid w:val="006B53B5"/>
    <w:rsid w:val="006B5A02"/>
    <w:rsid w:val="006B5A8F"/>
    <w:rsid w:val="006B5BDC"/>
    <w:rsid w:val="006B5E41"/>
    <w:rsid w:val="006B6109"/>
    <w:rsid w:val="006B6253"/>
    <w:rsid w:val="006B6344"/>
    <w:rsid w:val="006B65E5"/>
    <w:rsid w:val="006B6BFD"/>
    <w:rsid w:val="006B6EB1"/>
    <w:rsid w:val="006B6EC1"/>
    <w:rsid w:val="006B6F0B"/>
    <w:rsid w:val="006B7626"/>
    <w:rsid w:val="006B77EA"/>
    <w:rsid w:val="006B78B7"/>
    <w:rsid w:val="006B79A6"/>
    <w:rsid w:val="006B79B1"/>
    <w:rsid w:val="006B79F4"/>
    <w:rsid w:val="006C0499"/>
    <w:rsid w:val="006C0E47"/>
    <w:rsid w:val="006C0EF3"/>
    <w:rsid w:val="006C10D5"/>
    <w:rsid w:val="006C146A"/>
    <w:rsid w:val="006C2438"/>
    <w:rsid w:val="006C2521"/>
    <w:rsid w:val="006C252A"/>
    <w:rsid w:val="006C2711"/>
    <w:rsid w:val="006C2929"/>
    <w:rsid w:val="006C2D64"/>
    <w:rsid w:val="006C3804"/>
    <w:rsid w:val="006C3834"/>
    <w:rsid w:val="006C3878"/>
    <w:rsid w:val="006C3BE9"/>
    <w:rsid w:val="006C3E81"/>
    <w:rsid w:val="006C406E"/>
    <w:rsid w:val="006C43FA"/>
    <w:rsid w:val="006C454D"/>
    <w:rsid w:val="006C54CA"/>
    <w:rsid w:val="006C5695"/>
    <w:rsid w:val="006C59F3"/>
    <w:rsid w:val="006C5A35"/>
    <w:rsid w:val="006C5F82"/>
    <w:rsid w:val="006C63C8"/>
    <w:rsid w:val="006C64E5"/>
    <w:rsid w:val="006C691F"/>
    <w:rsid w:val="006C69F1"/>
    <w:rsid w:val="006C6B0F"/>
    <w:rsid w:val="006C6CEC"/>
    <w:rsid w:val="006C71A8"/>
    <w:rsid w:val="006C72D4"/>
    <w:rsid w:val="006C7469"/>
    <w:rsid w:val="006C7C55"/>
    <w:rsid w:val="006C7F1B"/>
    <w:rsid w:val="006D06B3"/>
    <w:rsid w:val="006D0DAB"/>
    <w:rsid w:val="006D103E"/>
    <w:rsid w:val="006D10E7"/>
    <w:rsid w:val="006D135E"/>
    <w:rsid w:val="006D1429"/>
    <w:rsid w:val="006D17A4"/>
    <w:rsid w:val="006D1A51"/>
    <w:rsid w:val="006D1AB2"/>
    <w:rsid w:val="006D1E4A"/>
    <w:rsid w:val="006D1E8B"/>
    <w:rsid w:val="006D2099"/>
    <w:rsid w:val="006D2275"/>
    <w:rsid w:val="006D2351"/>
    <w:rsid w:val="006D239C"/>
    <w:rsid w:val="006D25C7"/>
    <w:rsid w:val="006D28A7"/>
    <w:rsid w:val="006D290A"/>
    <w:rsid w:val="006D2CEC"/>
    <w:rsid w:val="006D3165"/>
    <w:rsid w:val="006D31C3"/>
    <w:rsid w:val="006D3379"/>
    <w:rsid w:val="006D390E"/>
    <w:rsid w:val="006D3AF8"/>
    <w:rsid w:val="006D3C5B"/>
    <w:rsid w:val="006D3CDA"/>
    <w:rsid w:val="006D3E2A"/>
    <w:rsid w:val="006D3EB5"/>
    <w:rsid w:val="006D408E"/>
    <w:rsid w:val="006D42E2"/>
    <w:rsid w:val="006D433A"/>
    <w:rsid w:val="006D46E4"/>
    <w:rsid w:val="006D4810"/>
    <w:rsid w:val="006D4AF3"/>
    <w:rsid w:val="006D5927"/>
    <w:rsid w:val="006D5936"/>
    <w:rsid w:val="006D59EE"/>
    <w:rsid w:val="006D5AD4"/>
    <w:rsid w:val="006D6220"/>
    <w:rsid w:val="006D62AB"/>
    <w:rsid w:val="006D672D"/>
    <w:rsid w:val="006D69F9"/>
    <w:rsid w:val="006D6DA5"/>
    <w:rsid w:val="006D7135"/>
    <w:rsid w:val="006D7219"/>
    <w:rsid w:val="006D7315"/>
    <w:rsid w:val="006D7330"/>
    <w:rsid w:val="006D76E1"/>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2EC8"/>
    <w:rsid w:val="006E3403"/>
    <w:rsid w:val="006E3408"/>
    <w:rsid w:val="006E375D"/>
    <w:rsid w:val="006E3A57"/>
    <w:rsid w:val="006E3FDC"/>
    <w:rsid w:val="006E412D"/>
    <w:rsid w:val="006E44A7"/>
    <w:rsid w:val="006E453B"/>
    <w:rsid w:val="006E525A"/>
    <w:rsid w:val="006E54E1"/>
    <w:rsid w:val="006E5663"/>
    <w:rsid w:val="006E588A"/>
    <w:rsid w:val="006E5BC6"/>
    <w:rsid w:val="006E5C1E"/>
    <w:rsid w:val="006E5F04"/>
    <w:rsid w:val="006E662D"/>
    <w:rsid w:val="006E6697"/>
    <w:rsid w:val="006E6AF9"/>
    <w:rsid w:val="006E6FC3"/>
    <w:rsid w:val="006E7085"/>
    <w:rsid w:val="006E7178"/>
    <w:rsid w:val="006E72D4"/>
    <w:rsid w:val="006E73BD"/>
    <w:rsid w:val="006E7583"/>
    <w:rsid w:val="006E7836"/>
    <w:rsid w:val="006E7851"/>
    <w:rsid w:val="006E7F17"/>
    <w:rsid w:val="006F0339"/>
    <w:rsid w:val="006F0624"/>
    <w:rsid w:val="006F0942"/>
    <w:rsid w:val="006F0BCE"/>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FF"/>
    <w:rsid w:val="006F3A51"/>
    <w:rsid w:val="006F3C7B"/>
    <w:rsid w:val="006F4479"/>
    <w:rsid w:val="006F48A3"/>
    <w:rsid w:val="006F497D"/>
    <w:rsid w:val="006F4FD1"/>
    <w:rsid w:val="006F5576"/>
    <w:rsid w:val="006F5654"/>
    <w:rsid w:val="006F5BEE"/>
    <w:rsid w:val="006F5CE4"/>
    <w:rsid w:val="006F61FC"/>
    <w:rsid w:val="006F65C9"/>
    <w:rsid w:val="006F6967"/>
    <w:rsid w:val="006F6CF1"/>
    <w:rsid w:val="006F73DC"/>
    <w:rsid w:val="006F7435"/>
    <w:rsid w:val="006F7E05"/>
    <w:rsid w:val="007002D7"/>
    <w:rsid w:val="007006D6"/>
    <w:rsid w:val="00700D12"/>
    <w:rsid w:val="00700D3F"/>
    <w:rsid w:val="00700F67"/>
    <w:rsid w:val="00700FC3"/>
    <w:rsid w:val="00701041"/>
    <w:rsid w:val="00701056"/>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276"/>
    <w:rsid w:val="00707575"/>
    <w:rsid w:val="007075AD"/>
    <w:rsid w:val="0070773E"/>
    <w:rsid w:val="007077DF"/>
    <w:rsid w:val="007077EF"/>
    <w:rsid w:val="00707847"/>
    <w:rsid w:val="00707FB8"/>
    <w:rsid w:val="007100B4"/>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1F98"/>
    <w:rsid w:val="00712196"/>
    <w:rsid w:val="007125BF"/>
    <w:rsid w:val="00712BB6"/>
    <w:rsid w:val="00712F35"/>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6909"/>
    <w:rsid w:val="00716B79"/>
    <w:rsid w:val="00716CA0"/>
    <w:rsid w:val="0071786F"/>
    <w:rsid w:val="00717BCF"/>
    <w:rsid w:val="00720548"/>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0F37"/>
    <w:rsid w:val="00731071"/>
    <w:rsid w:val="00731270"/>
    <w:rsid w:val="007314E3"/>
    <w:rsid w:val="00731986"/>
    <w:rsid w:val="00731BEE"/>
    <w:rsid w:val="00731C0F"/>
    <w:rsid w:val="00731E06"/>
    <w:rsid w:val="0073203F"/>
    <w:rsid w:val="0073218C"/>
    <w:rsid w:val="00732323"/>
    <w:rsid w:val="007323D5"/>
    <w:rsid w:val="00732507"/>
    <w:rsid w:val="00732804"/>
    <w:rsid w:val="00732B8C"/>
    <w:rsid w:val="00732EAB"/>
    <w:rsid w:val="00733021"/>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22"/>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3EC"/>
    <w:rsid w:val="00741C54"/>
    <w:rsid w:val="0074243E"/>
    <w:rsid w:val="00742462"/>
    <w:rsid w:val="00742683"/>
    <w:rsid w:val="007426E4"/>
    <w:rsid w:val="00742941"/>
    <w:rsid w:val="00742943"/>
    <w:rsid w:val="007429A2"/>
    <w:rsid w:val="00742C26"/>
    <w:rsid w:val="00742EA3"/>
    <w:rsid w:val="007434C8"/>
    <w:rsid w:val="0074366F"/>
    <w:rsid w:val="007437AE"/>
    <w:rsid w:val="00743B5D"/>
    <w:rsid w:val="00743B6B"/>
    <w:rsid w:val="00743C4F"/>
    <w:rsid w:val="00743EF3"/>
    <w:rsid w:val="0074406F"/>
    <w:rsid w:val="007444C7"/>
    <w:rsid w:val="007444F7"/>
    <w:rsid w:val="00744DBB"/>
    <w:rsid w:val="00744E19"/>
    <w:rsid w:val="0074508C"/>
    <w:rsid w:val="0074553D"/>
    <w:rsid w:val="00746041"/>
    <w:rsid w:val="007461E3"/>
    <w:rsid w:val="00746A6D"/>
    <w:rsid w:val="00746F6A"/>
    <w:rsid w:val="00746FD1"/>
    <w:rsid w:val="00747D2A"/>
    <w:rsid w:val="00747E8D"/>
    <w:rsid w:val="00750027"/>
    <w:rsid w:val="00750299"/>
    <w:rsid w:val="007505AE"/>
    <w:rsid w:val="007505CA"/>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D7"/>
    <w:rsid w:val="007521F9"/>
    <w:rsid w:val="00752322"/>
    <w:rsid w:val="00752609"/>
    <w:rsid w:val="00752990"/>
    <w:rsid w:val="00752B7C"/>
    <w:rsid w:val="00752E92"/>
    <w:rsid w:val="007530DB"/>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23"/>
    <w:rsid w:val="00757C45"/>
    <w:rsid w:val="00757EAF"/>
    <w:rsid w:val="00757F71"/>
    <w:rsid w:val="0076028C"/>
    <w:rsid w:val="007605E9"/>
    <w:rsid w:val="00760709"/>
    <w:rsid w:val="00760932"/>
    <w:rsid w:val="007618B1"/>
    <w:rsid w:val="007619AD"/>
    <w:rsid w:val="00761A80"/>
    <w:rsid w:val="00761AAD"/>
    <w:rsid w:val="00761B04"/>
    <w:rsid w:val="00761C08"/>
    <w:rsid w:val="00761F36"/>
    <w:rsid w:val="00762162"/>
    <w:rsid w:val="007626DE"/>
    <w:rsid w:val="007629CA"/>
    <w:rsid w:val="00762C09"/>
    <w:rsid w:val="00762E47"/>
    <w:rsid w:val="00762F38"/>
    <w:rsid w:val="00764114"/>
    <w:rsid w:val="007643E4"/>
    <w:rsid w:val="00764778"/>
    <w:rsid w:val="00764881"/>
    <w:rsid w:val="007649D5"/>
    <w:rsid w:val="00764B29"/>
    <w:rsid w:val="00764ECF"/>
    <w:rsid w:val="00765016"/>
    <w:rsid w:val="00765421"/>
    <w:rsid w:val="0076546D"/>
    <w:rsid w:val="00765550"/>
    <w:rsid w:val="00765C63"/>
    <w:rsid w:val="00765E08"/>
    <w:rsid w:val="00766378"/>
    <w:rsid w:val="00766479"/>
    <w:rsid w:val="0076652F"/>
    <w:rsid w:val="00766A2B"/>
    <w:rsid w:val="00766B67"/>
    <w:rsid w:val="00766DDD"/>
    <w:rsid w:val="00766EF6"/>
    <w:rsid w:val="007670F0"/>
    <w:rsid w:val="007704DE"/>
    <w:rsid w:val="00770745"/>
    <w:rsid w:val="007709CD"/>
    <w:rsid w:val="00770C60"/>
    <w:rsid w:val="00770E78"/>
    <w:rsid w:val="00771165"/>
    <w:rsid w:val="00771290"/>
    <w:rsid w:val="0077147B"/>
    <w:rsid w:val="00771BC8"/>
    <w:rsid w:val="00771D69"/>
    <w:rsid w:val="007726A7"/>
    <w:rsid w:val="007726F1"/>
    <w:rsid w:val="0077302C"/>
    <w:rsid w:val="007734EA"/>
    <w:rsid w:val="00773B75"/>
    <w:rsid w:val="00773D5E"/>
    <w:rsid w:val="00774164"/>
    <w:rsid w:val="007742C2"/>
    <w:rsid w:val="007743F6"/>
    <w:rsid w:val="00774709"/>
    <w:rsid w:val="00775C1B"/>
    <w:rsid w:val="007760E2"/>
    <w:rsid w:val="007763AA"/>
    <w:rsid w:val="00776497"/>
    <w:rsid w:val="007764EE"/>
    <w:rsid w:val="007768DB"/>
    <w:rsid w:val="00776FEC"/>
    <w:rsid w:val="00777437"/>
    <w:rsid w:val="007775C2"/>
    <w:rsid w:val="0077771A"/>
    <w:rsid w:val="0078053D"/>
    <w:rsid w:val="00780611"/>
    <w:rsid w:val="007807C1"/>
    <w:rsid w:val="00780A97"/>
    <w:rsid w:val="00780ADE"/>
    <w:rsid w:val="007810AF"/>
    <w:rsid w:val="0078177A"/>
    <w:rsid w:val="00782708"/>
    <w:rsid w:val="00782788"/>
    <w:rsid w:val="0078284E"/>
    <w:rsid w:val="00782DA9"/>
    <w:rsid w:val="00783107"/>
    <w:rsid w:val="007832CA"/>
    <w:rsid w:val="00783777"/>
    <w:rsid w:val="00783E94"/>
    <w:rsid w:val="0078434D"/>
    <w:rsid w:val="007845B7"/>
    <w:rsid w:val="007848B7"/>
    <w:rsid w:val="00784BE4"/>
    <w:rsid w:val="00784ECA"/>
    <w:rsid w:val="00785275"/>
    <w:rsid w:val="007852A8"/>
    <w:rsid w:val="00785638"/>
    <w:rsid w:val="00785750"/>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868"/>
    <w:rsid w:val="00794E63"/>
    <w:rsid w:val="007958B9"/>
    <w:rsid w:val="00795AB9"/>
    <w:rsid w:val="00795B34"/>
    <w:rsid w:val="00795D15"/>
    <w:rsid w:val="00795FAA"/>
    <w:rsid w:val="007960BE"/>
    <w:rsid w:val="00796267"/>
    <w:rsid w:val="00796765"/>
    <w:rsid w:val="00796826"/>
    <w:rsid w:val="007969BD"/>
    <w:rsid w:val="00797356"/>
    <w:rsid w:val="0079779B"/>
    <w:rsid w:val="00797A38"/>
    <w:rsid w:val="00797E04"/>
    <w:rsid w:val="007A0C10"/>
    <w:rsid w:val="007A0F25"/>
    <w:rsid w:val="007A123C"/>
    <w:rsid w:val="007A1632"/>
    <w:rsid w:val="007A1829"/>
    <w:rsid w:val="007A1A5A"/>
    <w:rsid w:val="007A1B22"/>
    <w:rsid w:val="007A1C55"/>
    <w:rsid w:val="007A1FB0"/>
    <w:rsid w:val="007A22CE"/>
    <w:rsid w:val="007A2534"/>
    <w:rsid w:val="007A2B30"/>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2EE"/>
    <w:rsid w:val="007A5394"/>
    <w:rsid w:val="007A5A2B"/>
    <w:rsid w:val="007A5A43"/>
    <w:rsid w:val="007A5AA9"/>
    <w:rsid w:val="007A616B"/>
    <w:rsid w:val="007A68BF"/>
    <w:rsid w:val="007A6E31"/>
    <w:rsid w:val="007A7007"/>
    <w:rsid w:val="007A7ACB"/>
    <w:rsid w:val="007B03EF"/>
    <w:rsid w:val="007B04A2"/>
    <w:rsid w:val="007B0BEC"/>
    <w:rsid w:val="007B138C"/>
    <w:rsid w:val="007B13AA"/>
    <w:rsid w:val="007B221C"/>
    <w:rsid w:val="007B2851"/>
    <w:rsid w:val="007B291C"/>
    <w:rsid w:val="007B34A4"/>
    <w:rsid w:val="007B35FA"/>
    <w:rsid w:val="007B3E89"/>
    <w:rsid w:val="007B40BB"/>
    <w:rsid w:val="007B43D4"/>
    <w:rsid w:val="007B4E24"/>
    <w:rsid w:val="007B528E"/>
    <w:rsid w:val="007B5509"/>
    <w:rsid w:val="007B55DC"/>
    <w:rsid w:val="007B564C"/>
    <w:rsid w:val="007B59D7"/>
    <w:rsid w:val="007B621C"/>
    <w:rsid w:val="007B64B7"/>
    <w:rsid w:val="007B692F"/>
    <w:rsid w:val="007B6C4E"/>
    <w:rsid w:val="007B6F23"/>
    <w:rsid w:val="007B6F29"/>
    <w:rsid w:val="007B7322"/>
    <w:rsid w:val="007B74A3"/>
    <w:rsid w:val="007B75FE"/>
    <w:rsid w:val="007B7756"/>
    <w:rsid w:val="007B7F8A"/>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60F"/>
    <w:rsid w:val="007C3D10"/>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6DCD"/>
    <w:rsid w:val="007C71E8"/>
    <w:rsid w:val="007C7A33"/>
    <w:rsid w:val="007C7CCA"/>
    <w:rsid w:val="007C7CCF"/>
    <w:rsid w:val="007C7CF6"/>
    <w:rsid w:val="007C7E52"/>
    <w:rsid w:val="007D011A"/>
    <w:rsid w:val="007D08F7"/>
    <w:rsid w:val="007D10F7"/>
    <w:rsid w:val="007D119A"/>
    <w:rsid w:val="007D19AD"/>
    <w:rsid w:val="007D1A3B"/>
    <w:rsid w:val="007D22CC"/>
    <w:rsid w:val="007D2521"/>
    <w:rsid w:val="007D26C1"/>
    <w:rsid w:val="007D284C"/>
    <w:rsid w:val="007D2D68"/>
    <w:rsid w:val="007D2E32"/>
    <w:rsid w:val="007D3A5B"/>
    <w:rsid w:val="007D3B03"/>
    <w:rsid w:val="007D3D49"/>
    <w:rsid w:val="007D42F7"/>
    <w:rsid w:val="007D4300"/>
    <w:rsid w:val="007D435F"/>
    <w:rsid w:val="007D46F6"/>
    <w:rsid w:val="007D5055"/>
    <w:rsid w:val="007D5362"/>
    <w:rsid w:val="007D55A4"/>
    <w:rsid w:val="007D56B2"/>
    <w:rsid w:val="007D57C7"/>
    <w:rsid w:val="007D58BB"/>
    <w:rsid w:val="007D5C13"/>
    <w:rsid w:val="007D5C9E"/>
    <w:rsid w:val="007D5F98"/>
    <w:rsid w:val="007D6022"/>
    <w:rsid w:val="007D610C"/>
    <w:rsid w:val="007D6494"/>
    <w:rsid w:val="007D6903"/>
    <w:rsid w:val="007D69DB"/>
    <w:rsid w:val="007D6BB3"/>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61"/>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1E8"/>
    <w:rsid w:val="007E620F"/>
    <w:rsid w:val="007E6272"/>
    <w:rsid w:val="007E64EC"/>
    <w:rsid w:val="007E6527"/>
    <w:rsid w:val="007E66C3"/>
    <w:rsid w:val="007E66ED"/>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375"/>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AC1"/>
    <w:rsid w:val="00800FAC"/>
    <w:rsid w:val="008011A7"/>
    <w:rsid w:val="00801A7B"/>
    <w:rsid w:val="00801B18"/>
    <w:rsid w:val="00801CDB"/>
    <w:rsid w:val="008021B6"/>
    <w:rsid w:val="008022F5"/>
    <w:rsid w:val="0080271D"/>
    <w:rsid w:val="00802962"/>
    <w:rsid w:val="008029AE"/>
    <w:rsid w:val="00802C0C"/>
    <w:rsid w:val="00802C2D"/>
    <w:rsid w:val="00802FE1"/>
    <w:rsid w:val="008030A2"/>
    <w:rsid w:val="0080395D"/>
    <w:rsid w:val="00803C5D"/>
    <w:rsid w:val="008042AD"/>
    <w:rsid w:val="00804A2A"/>
    <w:rsid w:val="00804EC6"/>
    <w:rsid w:val="0080517F"/>
    <w:rsid w:val="00805355"/>
    <w:rsid w:val="0080536A"/>
    <w:rsid w:val="00805415"/>
    <w:rsid w:val="0080542D"/>
    <w:rsid w:val="00805720"/>
    <w:rsid w:val="008057A5"/>
    <w:rsid w:val="00805B99"/>
    <w:rsid w:val="00805BA7"/>
    <w:rsid w:val="00805C26"/>
    <w:rsid w:val="00806376"/>
    <w:rsid w:val="00806560"/>
    <w:rsid w:val="00806613"/>
    <w:rsid w:val="00806A55"/>
    <w:rsid w:val="00807477"/>
    <w:rsid w:val="00810015"/>
    <w:rsid w:val="00810B89"/>
    <w:rsid w:val="00810F0F"/>
    <w:rsid w:val="00811546"/>
    <w:rsid w:val="00811742"/>
    <w:rsid w:val="00811811"/>
    <w:rsid w:val="00811ACB"/>
    <w:rsid w:val="00811BDE"/>
    <w:rsid w:val="008122F5"/>
    <w:rsid w:val="00812818"/>
    <w:rsid w:val="00812D24"/>
    <w:rsid w:val="00812DBD"/>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1786D"/>
    <w:rsid w:val="00817BC5"/>
    <w:rsid w:val="008200CA"/>
    <w:rsid w:val="00820A54"/>
    <w:rsid w:val="00820C3A"/>
    <w:rsid w:val="00820D46"/>
    <w:rsid w:val="00821695"/>
    <w:rsid w:val="008216E6"/>
    <w:rsid w:val="00822012"/>
    <w:rsid w:val="0082214B"/>
    <w:rsid w:val="00822295"/>
    <w:rsid w:val="008222A3"/>
    <w:rsid w:val="008222E3"/>
    <w:rsid w:val="008224F4"/>
    <w:rsid w:val="00822CBC"/>
    <w:rsid w:val="00822CDE"/>
    <w:rsid w:val="00822EB2"/>
    <w:rsid w:val="0082323E"/>
    <w:rsid w:val="00823727"/>
    <w:rsid w:val="008238C5"/>
    <w:rsid w:val="00823A0C"/>
    <w:rsid w:val="0082422C"/>
    <w:rsid w:val="00824E12"/>
    <w:rsid w:val="008253D7"/>
    <w:rsid w:val="008257F1"/>
    <w:rsid w:val="008258E0"/>
    <w:rsid w:val="00825B9E"/>
    <w:rsid w:val="00825BE1"/>
    <w:rsid w:val="00825DF9"/>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E21"/>
    <w:rsid w:val="00832954"/>
    <w:rsid w:val="00832BDE"/>
    <w:rsid w:val="00832C55"/>
    <w:rsid w:val="00832CDC"/>
    <w:rsid w:val="00832E46"/>
    <w:rsid w:val="00832ED2"/>
    <w:rsid w:val="00833693"/>
    <w:rsid w:val="008336E2"/>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6E7"/>
    <w:rsid w:val="008378FC"/>
    <w:rsid w:val="00837B00"/>
    <w:rsid w:val="00837D26"/>
    <w:rsid w:val="00837EB4"/>
    <w:rsid w:val="008401D6"/>
    <w:rsid w:val="008402D3"/>
    <w:rsid w:val="0084031A"/>
    <w:rsid w:val="00840364"/>
    <w:rsid w:val="008407FC"/>
    <w:rsid w:val="00840D5B"/>
    <w:rsid w:val="008412F1"/>
    <w:rsid w:val="0084130F"/>
    <w:rsid w:val="00841331"/>
    <w:rsid w:val="0084187B"/>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BDA"/>
    <w:rsid w:val="00854D4A"/>
    <w:rsid w:val="008552E2"/>
    <w:rsid w:val="00855690"/>
    <w:rsid w:val="00855746"/>
    <w:rsid w:val="008557B3"/>
    <w:rsid w:val="008557EA"/>
    <w:rsid w:val="00855899"/>
    <w:rsid w:val="00855F51"/>
    <w:rsid w:val="00856173"/>
    <w:rsid w:val="008566D2"/>
    <w:rsid w:val="008567D3"/>
    <w:rsid w:val="00856D48"/>
    <w:rsid w:val="00857A1F"/>
    <w:rsid w:val="00857ABD"/>
    <w:rsid w:val="00857F04"/>
    <w:rsid w:val="00857FB6"/>
    <w:rsid w:val="008601ED"/>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4C70"/>
    <w:rsid w:val="0086580F"/>
    <w:rsid w:val="00865A10"/>
    <w:rsid w:val="00865B08"/>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D6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37F"/>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6C1"/>
    <w:rsid w:val="00881741"/>
    <w:rsid w:val="00881C82"/>
    <w:rsid w:val="00881CAB"/>
    <w:rsid w:val="00881CD3"/>
    <w:rsid w:val="00881F43"/>
    <w:rsid w:val="008827AD"/>
    <w:rsid w:val="00882991"/>
    <w:rsid w:val="008829FB"/>
    <w:rsid w:val="00882DD4"/>
    <w:rsid w:val="00883486"/>
    <w:rsid w:val="008836A7"/>
    <w:rsid w:val="008838E2"/>
    <w:rsid w:val="00883A67"/>
    <w:rsid w:val="00883CED"/>
    <w:rsid w:val="00883D58"/>
    <w:rsid w:val="008846F4"/>
    <w:rsid w:val="00884938"/>
    <w:rsid w:val="00884A23"/>
    <w:rsid w:val="00884CEA"/>
    <w:rsid w:val="008853C2"/>
    <w:rsid w:val="0088556A"/>
    <w:rsid w:val="0088590D"/>
    <w:rsid w:val="00885DB3"/>
    <w:rsid w:val="00885E30"/>
    <w:rsid w:val="00886001"/>
    <w:rsid w:val="00886145"/>
    <w:rsid w:val="008863CE"/>
    <w:rsid w:val="00886512"/>
    <w:rsid w:val="008867CF"/>
    <w:rsid w:val="0088682D"/>
    <w:rsid w:val="00886B6E"/>
    <w:rsid w:val="00886C7B"/>
    <w:rsid w:val="00886DF6"/>
    <w:rsid w:val="00886ED5"/>
    <w:rsid w:val="0088772F"/>
    <w:rsid w:val="00887C45"/>
    <w:rsid w:val="00887EE3"/>
    <w:rsid w:val="0089001B"/>
    <w:rsid w:val="0089038C"/>
    <w:rsid w:val="00890783"/>
    <w:rsid w:val="00891D3E"/>
    <w:rsid w:val="00892543"/>
    <w:rsid w:val="00892A58"/>
    <w:rsid w:val="00892C1F"/>
    <w:rsid w:val="00892CBB"/>
    <w:rsid w:val="0089376D"/>
    <w:rsid w:val="00893D09"/>
    <w:rsid w:val="0089462B"/>
    <w:rsid w:val="008946DF"/>
    <w:rsid w:val="00894730"/>
    <w:rsid w:val="00894877"/>
    <w:rsid w:val="00894906"/>
    <w:rsid w:val="00894DFB"/>
    <w:rsid w:val="00895049"/>
    <w:rsid w:val="0089580A"/>
    <w:rsid w:val="00895822"/>
    <w:rsid w:val="0089582D"/>
    <w:rsid w:val="0089586E"/>
    <w:rsid w:val="008958D2"/>
    <w:rsid w:val="00896550"/>
    <w:rsid w:val="00896635"/>
    <w:rsid w:val="0089674D"/>
    <w:rsid w:val="008970C1"/>
    <w:rsid w:val="008972EC"/>
    <w:rsid w:val="008977C3"/>
    <w:rsid w:val="0089792D"/>
    <w:rsid w:val="00897AC7"/>
    <w:rsid w:val="00897C01"/>
    <w:rsid w:val="00897C3C"/>
    <w:rsid w:val="008A0020"/>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288"/>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776"/>
    <w:rsid w:val="008A692F"/>
    <w:rsid w:val="008A6BD4"/>
    <w:rsid w:val="008A6BDC"/>
    <w:rsid w:val="008A6F15"/>
    <w:rsid w:val="008A7061"/>
    <w:rsid w:val="008A762F"/>
    <w:rsid w:val="008A7A49"/>
    <w:rsid w:val="008A7F57"/>
    <w:rsid w:val="008B0213"/>
    <w:rsid w:val="008B0F35"/>
    <w:rsid w:val="008B1051"/>
    <w:rsid w:val="008B11F3"/>
    <w:rsid w:val="008B12E3"/>
    <w:rsid w:val="008B155D"/>
    <w:rsid w:val="008B168A"/>
    <w:rsid w:val="008B1703"/>
    <w:rsid w:val="008B1778"/>
    <w:rsid w:val="008B179D"/>
    <w:rsid w:val="008B18B4"/>
    <w:rsid w:val="008B1B00"/>
    <w:rsid w:val="008B1D1D"/>
    <w:rsid w:val="008B211B"/>
    <w:rsid w:val="008B22CE"/>
    <w:rsid w:val="008B2C50"/>
    <w:rsid w:val="008B2FCC"/>
    <w:rsid w:val="008B3131"/>
    <w:rsid w:val="008B35A0"/>
    <w:rsid w:val="008B35A1"/>
    <w:rsid w:val="008B3A02"/>
    <w:rsid w:val="008B4782"/>
    <w:rsid w:val="008B4CFD"/>
    <w:rsid w:val="008B4E33"/>
    <w:rsid w:val="008B50C8"/>
    <w:rsid w:val="008B529D"/>
    <w:rsid w:val="008B52EC"/>
    <w:rsid w:val="008B5EC1"/>
    <w:rsid w:val="008B5EE3"/>
    <w:rsid w:val="008B5F04"/>
    <w:rsid w:val="008B640A"/>
    <w:rsid w:val="008B6BDD"/>
    <w:rsid w:val="008B6D44"/>
    <w:rsid w:val="008B7087"/>
    <w:rsid w:val="008B7482"/>
    <w:rsid w:val="008B7A69"/>
    <w:rsid w:val="008B7CAA"/>
    <w:rsid w:val="008B7F5D"/>
    <w:rsid w:val="008C0037"/>
    <w:rsid w:val="008C021E"/>
    <w:rsid w:val="008C05A2"/>
    <w:rsid w:val="008C05A9"/>
    <w:rsid w:val="008C05CE"/>
    <w:rsid w:val="008C0A60"/>
    <w:rsid w:val="008C0C08"/>
    <w:rsid w:val="008C1541"/>
    <w:rsid w:val="008C1710"/>
    <w:rsid w:val="008C1AA5"/>
    <w:rsid w:val="008C1B28"/>
    <w:rsid w:val="008C1CEE"/>
    <w:rsid w:val="008C1D95"/>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DCB"/>
    <w:rsid w:val="008C5E0A"/>
    <w:rsid w:val="008C6315"/>
    <w:rsid w:val="008C66F4"/>
    <w:rsid w:val="008C6805"/>
    <w:rsid w:val="008C69C8"/>
    <w:rsid w:val="008C6F0C"/>
    <w:rsid w:val="008C7CC9"/>
    <w:rsid w:val="008D069A"/>
    <w:rsid w:val="008D06D0"/>
    <w:rsid w:val="008D07F3"/>
    <w:rsid w:val="008D0DC8"/>
    <w:rsid w:val="008D0F24"/>
    <w:rsid w:val="008D1118"/>
    <w:rsid w:val="008D1166"/>
    <w:rsid w:val="008D169B"/>
    <w:rsid w:val="008D1EBB"/>
    <w:rsid w:val="008D1EF6"/>
    <w:rsid w:val="008D2150"/>
    <w:rsid w:val="008D2436"/>
    <w:rsid w:val="008D2870"/>
    <w:rsid w:val="008D2C58"/>
    <w:rsid w:val="008D35C3"/>
    <w:rsid w:val="008D36F5"/>
    <w:rsid w:val="008D3D1C"/>
    <w:rsid w:val="008D3D3F"/>
    <w:rsid w:val="008D3EF8"/>
    <w:rsid w:val="008D3F1D"/>
    <w:rsid w:val="008D4233"/>
    <w:rsid w:val="008D436F"/>
    <w:rsid w:val="008D4453"/>
    <w:rsid w:val="008D474E"/>
    <w:rsid w:val="008D4FDA"/>
    <w:rsid w:val="008D55F3"/>
    <w:rsid w:val="008D562C"/>
    <w:rsid w:val="008D583D"/>
    <w:rsid w:val="008D5A1C"/>
    <w:rsid w:val="008D632B"/>
    <w:rsid w:val="008D6BBB"/>
    <w:rsid w:val="008D6CBC"/>
    <w:rsid w:val="008D6CE1"/>
    <w:rsid w:val="008D72E6"/>
    <w:rsid w:val="008D7410"/>
    <w:rsid w:val="008D7886"/>
    <w:rsid w:val="008D78BC"/>
    <w:rsid w:val="008D792B"/>
    <w:rsid w:val="008D7DF7"/>
    <w:rsid w:val="008E01E5"/>
    <w:rsid w:val="008E0244"/>
    <w:rsid w:val="008E03B3"/>
    <w:rsid w:val="008E0593"/>
    <w:rsid w:val="008E07B3"/>
    <w:rsid w:val="008E0BEA"/>
    <w:rsid w:val="008E1058"/>
    <w:rsid w:val="008E1309"/>
    <w:rsid w:val="008E14E6"/>
    <w:rsid w:val="008E18F2"/>
    <w:rsid w:val="008E1B07"/>
    <w:rsid w:val="008E1D5A"/>
    <w:rsid w:val="008E2141"/>
    <w:rsid w:val="008E2142"/>
    <w:rsid w:val="008E2172"/>
    <w:rsid w:val="008E25EB"/>
    <w:rsid w:val="008E2662"/>
    <w:rsid w:val="008E39CC"/>
    <w:rsid w:val="008E3AE7"/>
    <w:rsid w:val="008E3B0D"/>
    <w:rsid w:val="008E3BCB"/>
    <w:rsid w:val="008E4059"/>
    <w:rsid w:val="008E40CC"/>
    <w:rsid w:val="008E4899"/>
    <w:rsid w:val="008E4938"/>
    <w:rsid w:val="008E4C37"/>
    <w:rsid w:val="008E4CB1"/>
    <w:rsid w:val="008E53D1"/>
    <w:rsid w:val="008E569A"/>
    <w:rsid w:val="008E5853"/>
    <w:rsid w:val="008E59FE"/>
    <w:rsid w:val="008E5A0F"/>
    <w:rsid w:val="008E5D59"/>
    <w:rsid w:val="008E6576"/>
    <w:rsid w:val="008E6951"/>
    <w:rsid w:val="008E69AE"/>
    <w:rsid w:val="008E6D6C"/>
    <w:rsid w:val="008E6DE3"/>
    <w:rsid w:val="008E6EF3"/>
    <w:rsid w:val="008E79CA"/>
    <w:rsid w:val="008E79E6"/>
    <w:rsid w:val="008F00AF"/>
    <w:rsid w:val="008F01CA"/>
    <w:rsid w:val="008F0232"/>
    <w:rsid w:val="008F0D77"/>
    <w:rsid w:val="008F0EC9"/>
    <w:rsid w:val="008F118B"/>
    <w:rsid w:val="008F118E"/>
    <w:rsid w:val="008F1C4A"/>
    <w:rsid w:val="008F21B4"/>
    <w:rsid w:val="008F220F"/>
    <w:rsid w:val="008F2A15"/>
    <w:rsid w:val="008F2B60"/>
    <w:rsid w:val="008F2C82"/>
    <w:rsid w:val="008F2F6B"/>
    <w:rsid w:val="008F2F81"/>
    <w:rsid w:val="008F3D83"/>
    <w:rsid w:val="008F3DF4"/>
    <w:rsid w:val="008F3F36"/>
    <w:rsid w:val="008F4131"/>
    <w:rsid w:val="008F42FF"/>
    <w:rsid w:val="008F4319"/>
    <w:rsid w:val="008F448A"/>
    <w:rsid w:val="008F481E"/>
    <w:rsid w:val="008F48E8"/>
    <w:rsid w:val="008F498F"/>
    <w:rsid w:val="008F4BE6"/>
    <w:rsid w:val="008F4C3C"/>
    <w:rsid w:val="008F4E1F"/>
    <w:rsid w:val="008F4E65"/>
    <w:rsid w:val="008F520B"/>
    <w:rsid w:val="008F53DC"/>
    <w:rsid w:val="008F551A"/>
    <w:rsid w:val="008F5620"/>
    <w:rsid w:val="008F5A5C"/>
    <w:rsid w:val="008F5EC8"/>
    <w:rsid w:val="008F62C4"/>
    <w:rsid w:val="008F63D5"/>
    <w:rsid w:val="008F64D2"/>
    <w:rsid w:val="008F67B0"/>
    <w:rsid w:val="008F6A20"/>
    <w:rsid w:val="008F6AB5"/>
    <w:rsid w:val="008F6D43"/>
    <w:rsid w:val="008F700C"/>
    <w:rsid w:val="008F778D"/>
    <w:rsid w:val="008F7A87"/>
    <w:rsid w:val="008F7CAB"/>
    <w:rsid w:val="008F7F50"/>
    <w:rsid w:val="009004C2"/>
    <w:rsid w:val="009008D9"/>
    <w:rsid w:val="00900932"/>
    <w:rsid w:val="00900CEC"/>
    <w:rsid w:val="00900E15"/>
    <w:rsid w:val="00901307"/>
    <w:rsid w:val="00901396"/>
    <w:rsid w:val="00901427"/>
    <w:rsid w:val="00901699"/>
    <w:rsid w:val="00901A00"/>
    <w:rsid w:val="00902315"/>
    <w:rsid w:val="009024D0"/>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07942"/>
    <w:rsid w:val="00907CC6"/>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97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C0F"/>
    <w:rsid w:val="00917C70"/>
    <w:rsid w:val="00917DDF"/>
    <w:rsid w:val="00917E56"/>
    <w:rsid w:val="00917F8E"/>
    <w:rsid w:val="00920014"/>
    <w:rsid w:val="00920782"/>
    <w:rsid w:val="00920E6F"/>
    <w:rsid w:val="0092144F"/>
    <w:rsid w:val="00921985"/>
    <w:rsid w:val="00921B0A"/>
    <w:rsid w:val="00921DE6"/>
    <w:rsid w:val="00921F2E"/>
    <w:rsid w:val="00921FB7"/>
    <w:rsid w:val="00922413"/>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07"/>
    <w:rsid w:val="00925B81"/>
    <w:rsid w:val="00925CEC"/>
    <w:rsid w:val="00925E77"/>
    <w:rsid w:val="0092635A"/>
    <w:rsid w:val="009265FC"/>
    <w:rsid w:val="009267A0"/>
    <w:rsid w:val="00926880"/>
    <w:rsid w:val="00926DE6"/>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2BD"/>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502"/>
    <w:rsid w:val="00936792"/>
    <w:rsid w:val="00936959"/>
    <w:rsid w:val="00936A27"/>
    <w:rsid w:val="009370B6"/>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6F7"/>
    <w:rsid w:val="0094199C"/>
    <w:rsid w:val="00941AD0"/>
    <w:rsid w:val="00942479"/>
    <w:rsid w:val="0094264F"/>
    <w:rsid w:val="009427D7"/>
    <w:rsid w:val="009427D9"/>
    <w:rsid w:val="009427EC"/>
    <w:rsid w:val="00942978"/>
    <w:rsid w:val="009429CC"/>
    <w:rsid w:val="00942BBE"/>
    <w:rsid w:val="00942EA9"/>
    <w:rsid w:val="00942F44"/>
    <w:rsid w:val="00943167"/>
    <w:rsid w:val="00943483"/>
    <w:rsid w:val="009435E6"/>
    <w:rsid w:val="009446DB"/>
    <w:rsid w:val="00944791"/>
    <w:rsid w:val="00944BF1"/>
    <w:rsid w:val="00944EA1"/>
    <w:rsid w:val="00945239"/>
    <w:rsid w:val="0094585A"/>
    <w:rsid w:val="00945CDA"/>
    <w:rsid w:val="00945FB5"/>
    <w:rsid w:val="0094624D"/>
    <w:rsid w:val="0094672C"/>
    <w:rsid w:val="009468D8"/>
    <w:rsid w:val="00946BEE"/>
    <w:rsid w:val="00946CAC"/>
    <w:rsid w:val="00946F52"/>
    <w:rsid w:val="009473CA"/>
    <w:rsid w:val="00947529"/>
    <w:rsid w:val="009478E5"/>
    <w:rsid w:val="009479CA"/>
    <w:rsid w:val="00947B28"/>
    <w:rsid w:val="0095041A"/>
    <w:rsid w:val="0095091B"/>
    <w:rsid w:val="00950D30"/>
    <w:rsid w:val="00951102"/>
    <w:rsid w:val="00951291"/>
    <w:rsid w:val="00951584"/>
    <w:rsid w:val="00952342"/>
    <w:rsid w:val="0095234C"/>
    <w:rsid w:val="00952FCF"/>
    <w:rsid w:val="00953096"/>
    <w:rsid w:val="00953555"/>
    <w:rsid w:val="009536E7"/>
    <w:rsid w:val="00953878"/>
    <w:rsid w:val="009538B7"/>
    <w:rsid w:val="00953A7B"/>
    <w:rsid w:val="00953C07"/>
    <w:rsid w:val="00954619"/>
    <w:rsid w:val="009548F4"/>
    <w:rsid w:val="00954C9F"/>
    <w:rsid w:val="00954F48"/>
    <w:rsid w:val="00955214"/>
    <w:rsid w:val="00955468"/>
    <w:rsid w:val="0095556C"/>
    <w:rsid w:val="0095572E"/>
    <w:rsid w:val="00955784"/>
    <w:rsid w:val="0095606D"/>
    <w:rsid w:val="00956143"/>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3F15"/>
    <w:rsid w:val="00964502"/>
    <w:rsid w:val="009646FF"/>
    <w:rsid w:val="00964817"/>
    <w:rsid w:val="009651F7"/>
    <w:rsid w:val="009652F1"/>
    <w:rsid w:val="00965557"/>
    <w:rsid w:val="00965CB2"/>
    <w:rsid w:val="00965E20"/>
    <w:rsid w:val="009660DF"/>
    <w:rsid w:val="00966238"/>
    <w:rsid w:val="009665BE"/>
    <w:rsid w:val="00966C5C"/>
    <w:rsid w:val="00967160"/>
    <w:rsid w:val="009673F6"/>
    <w:rsid w:val="009676A6"/>
    <w:rsid w:val="009677A3"/>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2DC9"/>
    <w:rsid w:val="009732CF"/>
    <w:rsid w:val="0097331D"/>
    <w:rsid w:val="009734B5"/>
    <w:rsid w:val="00973F19"/>
    <w:rsid w:val="00974092"/>
    <w:rsid w:val="009748DF"/>
    <w:rsid w:val="00974E2C"/>
    <w:rsid w:val="0097525C"/>
    <w:rsid w:val="009753EC"/>
    <w:rsid w:val="0097570E"/>
    <w:rsid w:val="00976479"/>
    <w:rsid w:val="00976849"/>
    <w:rsid w:val="00976E1B"/>
    <w:rsid w:val="00977015"/>
    <w:rsid w:val="00977056"/>
    <w:rsid w:val="009775F0"/>
    <w:rsid w:val="00977DDF"/>
    <w:rsid w:val="00977FD7"/>
    <w:rsid w:val="0098096A"/>
    <w:rsid w:val="00980AAB"/>
    <w:rsid w:val="00980E00"/>
    <w:rsid w:val="009816BB"/>
    <w:rsid w:val="00981EE4"/>
    <w:rsid w:val="009820B9"/>
    <w:rsid w:val="0098222E"/>
    <w:rsid w:val="00982308"/>
    <w:rsid w:val="009824C3"/>
    <w:rsid w:val="00982C85"/>
    <w:rsid w:val="009830D0"/>
    <w:rsid w:val="009830D8"/>
    <w:rsid w:val="00983118"/>
    <w:rsid w:val="009831C4"/>
    <w:rsid w:val="0098380E"/>
    <w:rsid w:val="00983CB4"/>
    <w:rsid w:val="00983ED4"/>
    <w:rsid w:val="009845C3"/>
    <w:rsid w:val="00984719"/>
    <w:rsid w:val="009848B8"/>
    <w:rsid w:val="00984C41"/>
    <w:rsid w:val="00984F82"/>
    <w:rsid w:val="009851C6"/>
    <w:rsid w:val="0098523E"/>
    <w:rsid w:val="00985A1D"/>
    <w:rsid w:val="00985B1A"/>
    <w:rsid w:val="00985B34"/>
    <w:rsid w:val="00985BC7"/>
    <w:rsid w:val="00985EA9"/>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4D7"/>
    <w:rsid w:val="0099265F"/>
    <w:rsid w:val="00992728"/>
    <w:rsid w:val="009928DF"/>
    <w:rsid w:val="009931E0"/>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6F60"/>
    <w:rsid w:val="00997041"/>
    <w:rsid w:val="009974F0"/>
    <w:rsid w:val="00997A8D"/>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4D3"/>
    <w:rsid w:val="009B080D"/>
    <w:rsid w:val="009B08AC"/>
    <w:rsid w:val="009B097E"/>
    <w:rsid w:val="009B0EA8"/>
    <w:rsid w:val="009B1168"/>
    <w:rsid w:val="009B1188"/>
    <w:rsid w:val="009B1255"/>
    <w:rsid w:val="009B16F2"/>
    <w:rsid w:val="009B1A96"/>
    <w:rsid w:val="009B1D12"/>
    <w:rsid w:val="009B1DE6"/>
    <w:rsid w:val="009B21C8"/>
    <w:rsid w:val="009B2226"/>
    <w:rsid w:val="009B2854"/>
    <w:rsid w:val="009B292F"/>
    <w:rsid w:val="009B348C"/>
    <w:rsid w:val="009B354D"/>
    <w:rsid w:val="009B36B5"/>
    <w:rsid w:val="009B3B4E"/>
    <w:rsid w:val="009B4262"/>
    <w:rsid w:val="009B43B6"/>
    <w:rsid w:val="009B43EC"/>
    <w:rsid w:val="009B465D"/>
    <w:rsid w:val="009B478B"/>
    <w:rsid w:val="009B4DAD"/>
    <w:rsid w:val="009B5236"/>
    <w:rsid w:val="009B5606"/>
    <w:rsid w:val="009B5CEA"/>
    <w:rsid w:val="009B5E54"/>
    <w:rsid w:val="009B6091"/>
    <w:rsid w:val="009B65D0"/>
    <w:rsid w:val="009B6AAF"/>
    <w:rsid w:val="009B710A"/>
    <w:rsid w:val="009B714E"/>
    <w:rsid w:val="009B722B"/>
    <w:rsid w:val="009B7440"/>
    <w:rsid w:val="009B772B"/>
    <w:rsid w:val="009B7A33"/>
    <w:rsid w:val="009B7F98"/>
    <w:rsid w:val="009C0082"/>
    <w:rsid w:val="009C0AE6"/>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237"/>
    <w:rsid w:val="009C4755"/>
    <w:rsid w:val="009C489C"/>
    <w:rsid w:val="009C4A88"/>
    <w:rsid w:val="009C4E18"/>
    <w:rsid w:val="009C5320"/>
    <w:rsid w:val="009C53F5"/>
    <w:rsid w:val="009C59F1"/>
    <w:rsid w:val="009C5BE1"/>
    <w:rsid w:val="009C5C1F"/>
    <w:rsid w:val="009C5CFD"/>
    <w:rsid w:val="009C6829"/>
    <w:rsid w:val="009C6C56"/>
    <w:rsid w:val="009C6FDC"/>
    <w:rsid w:val="009C7105"/>
    <w:rsid w:val="009C710E"/>
    <w:rsid w:val="009C7278"/>
    <w:rsid w:val="009C77EC"/>
    <w:rsid w:val="009C7A92"/>
    <w:rsid w:val="009D0169"/>
    <w:rsid w:val="009D037E"/>
    <w:rsid w:val="009D0598"/>
    <w:rsid w:val="009D05FC"/>
    <w:rsid w:val="009D0979"/>
    <w:rsid w:val="009D0F60"/>
    <w:rsid w:val="009D1079"/>
    <w:rsid w:val="009D118A"/>
    <w:rsid w:val="009D1684"/>
    <w:rsid w:val="009D175C"/>
    <w:rsid w:val="009D184B"/>
    <w:rsid w:val="009D1B68"/>
    <w:rsid w:val="009D1FF4"/>
    <w:rsid w:val="009D215F"/>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240"/>
    <w:rsid w:val="009D530B"/>
    <w:rsid w:val="009D57B8"/>
    <w:rsid w:val="009D5855"/>
    <w:rsid w:val="009D58F3"/>
    <w:rsid w:val="009D5AE9"/>
    <w:rsid w:val="009D5B9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AFB"/>
    <w:rsid w:val="009E5DC1"/>
    <w:rsid w:val="009E6373"/>
    <w:rsid w:val="009E64E8"/>
    <w:rsid w:val="009E6689"/>
    <w:rsid w:val="009E6C0B"/>
    <w:rsid w:val="009E6CF8"/>
    <w:rsid w:val="009E6E4F"/>
    <w:rsid w:val="009E7474"/>
    <w:rsid w:val="009E76EA"/>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1C"/>
    <w:rsid w:val="009F5F24"/>
    <w:rsid w:val="009F6244"/>
    <w:rsid w:val="009F6406"/>
    <w:rsid w:val="009F6943"/>
    <w:rsid w:val="009F6CC5"/>
    <w:rsid w:val="009F6D75"/>
    <w:rsid w:val="009F71DE"/>
    <w:rsid w:val="009F77F9"/>
    <w:rsid w:val="009F788B"/>
    <w:rsid w:val="009F795D"/>
    <w:rsid w:val="009F796F"/>
    <w:rsid w:val="009F7AE6"/>
    <w:rsid w:val="009F7D42"/>
    <w:rsid w:val="00A000F0"/>
    <w:rsid w:val="00A00133"/>
    <w:rsid w:val="00A0074A"/>
    <w:rsid w:val="00A00FFD"/>
    <w:rsid w:val="00A01197"/>
    <w:rsid w:val="00A011D9"/>
    <w:rsid w:val="00A01457"/>
    <w:rsid w:val="00A01709"/>
    <w:rsid w:val="00A017F2"/>
    <w:rsid w:val="00A01A85"/>
    <w:rsid w:val="00A01AF1"/>
    <w:rsid w:val="00A023DA"/>
    <w:rsid w:val="00A02434"/>
    <w:rsid w:val="00A02C7E"/>
    <w:rsid w:val="00A02E27"/>
    <w:rsid w:val="00A02E53"/>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046"/>
    <w:rsid w:val="00A1334A"/>
    <w:rsid w:val="00A13721"/>
    <w:rsid w:val="00A13893"/>
    <w:rsid w:val="00A139A8"/>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876"/>
    <w:rsid w:val="00A16A3C"/>
    <w:rsid w:val="00A16C22"/>
    <w:rsid w:val="00A16DD9"/>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9C2"/>
    <w:rsid w:val="00A22A97"/>
    <w:rsid w:val="00A22FC1"/>
    <w:rsid w:val="00A23223"/>
    <w:rsid w:val="00A235F9"/>
    <w:rsid w:val="00A238D3"/>
    <w:rsid w:val="00A23B27"/>
    <w:rsid w:val="00A23C65"/>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0225"/>
    <w:rsid w:val="00A309FA"/>
    <w:rsid w:val="00A312C9"/>
    <w:rsid w:val="00A31774"/>
    <w:rsid w:val="00A31C24"/>
    <w:rsid w:val="00A31D94"/>
    <w:rsid w:val="00A3280A"/>
    <w:rsid w:val="00A32B1D"/>
    <w:rsid w:val="00A32C05"/>
    <w:rsid w:val="00A330D7"/>
    <w:rsid w:val="00A3316F"/>
    <w:rsid w:val="00A333C2"/>
    <w:rsid w:val="00A33667"/>
    <w:rsid w:val="00A336A4"/>
    <w:rsid w:val="00A337C3"/>
    <w:rsid w:val="00A33CFE"/>
    <w:rsid w:val="00A33D9C"/>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6214"/>
    <w:rsid w:val="00A36296"/>
    <w:rsid w:val="00A366C6"/>
    <w:rsid w:val="00A368A2"/>
    <w:rsid w:val="00A36B2F"/>
    <w:rsid w:val="00A37056"/>
    <w:rsid w:val="00A3736F"/>
    <w:rsid w:val="00A40276"/>
    <w:rsid w:val="00A40429"/>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CBF"/>
    <w:rsid w:val="00A43EAA"/>
    <w:rsid w:val="00A43F33"/>
    <w:rsid w:val="00A441FC"/>
    <w:rsid w:val="00A443B5"/>
    <w:rsid w:val="00A444C8"/>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602"/>
    <w:rsid w:val="00A50B3B"/>
    <w:rsid w:val="00A51194"/>
    <w:rsid w:val="00A51277"/>
    <w:rsid w:val="00A5144B"/>
    <w:rsid w:val="00A51453"/>
    <w:rsid w:val="00A514C3"/>
    <w:rsid w:val="00A51693"/>
    <w:rsid w:val="00A517C1"/>
    <w:rsid w:val="00A519CA"/>
    <w:rsid w:val="00A51A66"/>
    <w:rsid w:val="00A51A70"/>
    <w:rsid w:val="00A525F9"/>
    <w:rsid w:val="00A52C30"/>
    <w:rsid w:val="00A52C74"/>
    <w:rsid w:val="00A5392E"/>
    <w:rsid w:val="00A53ADB"/>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CD7"/>
    <w:rsid w:val="00A56D7E"/>
    <w:rsid w:val="00A5709F"/>
    <w:rsid w:val="00A57F83"/>
    <w:rsid w:val="00A603D6"/>
    <w:rsid w:val="00A60551"/>
    <w:rsid w:val="00A6068D"/>
    <w:rsid w:val="00A61079"/>
    <w:rsid w:val="00A6145A"/>
    <w:rsid w:val="00A61CE6"/>
    <w:rsid w:val="00A61F2F"/>
    <w:rsid w:val="00A62104"/>
    <w:rsid w:val="00A62109"/>
    <w:rsid w:val="00A62272"/>
    <w:rsid w:val="00A623BA"/>
    <w:rsid w:val="00A62CBF"/>
    <w:rsid w:val="00A62EAC"/>
    <w:rsid w:val="00A62F04"/>
    <w:rsid w:val="00A630CC"/>
    <w:rsid w:val="00A6341B"/>
    <w:rsid w:val="00A634BE"/>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699"/>
    <w:rsid w:val="00A66C68"/>
    <w:rsid w:val="00A66D36"/>
    <w:rsid w:val="00A67689"/>
    <w:rsid w:val="00A67691"/>
    <w:rsid w:val="00A677E7"/>
    <w:rsid w:val="00A67B86"/>
    <w:rsid w:val="00A70ED1"/>
    <w:rsid w:val="00A717CE"/>
    <w:rsid w:val="00A719F4"/>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A6"/>
    <w:rsid w:val="00A80CEE"/>
    <w:rsid w:val="00A81420"/>
    <w:rsid w:val="00A81A25"/>
    <w:rsid w:val="00A81AAF"/>
    <w:rsid w:val="00A81C4C"/>
    <w:rsid w:val="00A81E22"/>
    <w:rsid w:val="00A81F40"/>
    <w:rsid w:val="00A81FD9"/>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2A"/>
    <w:rsid w:val="00A92AAF"/>
    <w:rsid w:val="00A92C82"/>
    <w:rsid w:val="00A92FA9"/>
    <w:rsid w:val="00A9304C"/>
    <w:rsid w:val="00A93170"/>
    <w:rsid w:val="00A9357A"/>
    <w:rsid w:val="00A939C5"/>
    <w:rsid w:val="00A93F04"/>
    <w:rsid w:val="00A9447D"/>
    <w:rsid w:val="00A94676"/>
    <w:rsid w:val="00A94AAE"/>
    <w:rsid w:val="00A94B1F"/>
    <w:rsid w:val="00A94C61"/>
    <w:rsid w:val="00A951FC"/>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CCD"/>
    <w:rsid w:val="00AA4D85"/>
    <w:rsid w:val="00AA538F"/>
    <w:rsid w:val="00AA5587"/>
    <w:rsid w:val="00AA62E6"/>
    <w:rsid w:val="00AA674B"/>
    <w:rsid w:val="00AA6AE6"/>
    <w:rsid w:val="00AA708F"/>
    <w:rsid w:val="00AA7377"/>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0AD"/>
    <w:rsid w:val="00AB52D3"/>
    <w:rsid w:val="00AB552C"/>
    <w:rsid w:val="00AB5591"/>
    <w:rsid w:val="00AB563B"/>
    <w:rsid w:val="00AB564D"/>
    <w:rsid w:val="00AB6287"/>
    <w:rsid w:val="00AB651A"/>
    <w:rsid w:val="00AB68F6"/>
    <w:rsid w:val="00AB6B60"/>
    <w:rsid w:val="00AB6C08"/>
    <w:rsid w:val="00AB6E20"/>
    <w:rsid w:val="00AB7D9B"/>
    <w:rsid w:val="00AB7FB2"/>
    <w:rsid w:val="00AC03D4"/>
    <w:rsid w:val="00AC0767"/>
    <w:rsid w:val="00AC0998"/>
    <w:rsid w:val="00AC0B51"/>
    <w:rsid w:val="00AC0CA0"/>
    <w:rsid w:val="00AC0EC9"/>
    <w:rsid w:val="00AC133A"/>
    <w:rsid w:val="00AC1EE2"/>
    <w:rsid w:val="00AC2348"/>
    <w:rsid w:val="00AC244D"/>
    <w:rsid w:val="00AC24D5"/>
    <w:rsid w:val="00AC2CAE"/>
    <w:rsid w:val="00AC3039"/>
    <w:rsid w:val="00AC30C0"/>
    <w:rsid w:val="00AC320C"/>
    <w:rsid w:val="00AC33AE"/>
    <w:rsid w:val="00AC33B7"/>
    <w:rsid w:val="00AC36CD"/>
    <w:rsid w:val="00AC3922"/>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FE8"/>
    <w:rsid w:val="00AD34EC"/>
    <w:rsid w:val="00AD372A"/>
    <w:rsid w:val="00AD3782"/>
    <w:rsid w:val="00AD3819"/>
    <w:rsid w:val="00AD3945"/>
    <w:rsid w:val="00AD39D7"/>
    <w:rsid w:val="00AD3BCB"/>
    <w:rsid w:val="00AD40B0"/>
    <w:rsid w:val="00AD4364"/>
    <w:rsid w:val="00AD4812"/>
    <w:rsid w:val="00AD4C0C"/>
    <w:rsid w:val="00AD5526"/>
    <w:rsid w:val="00AD5766"/>
    <w:rsid w:val="00AD57DD"/>
    <w:rsid w:val="00AD5D35"/>
    <w:rsid w:val="00AD60A2"/>
    <w:rsid w:val="00AD6249"/>
    <w:rsid w:val="00AD6743"/>
    <w:rsid w:val="00AE0580"/>
    <w:rsid w:val="00AE0688"/>
    <w:rsid w:val="00AE081A"/>
    <w:rsid w:val="00AE0882"/>
    <w:rsid w:val="00AE0A16"/>
    <w:rsid w:val="00AE0B4E"/>
    <w:rsid w:val="00AE0D11"/>
    <w:rsid w:val="00AE0DD0"/>
    <w:rsid w:val="00AE1293"/>
    <w:rsid w:val="00AE17C7"/>
    <w:rsid w:val="00AE1996"/>
    <w:rsid w:val="00AE1BD0"/>
    <w:rsid w:val="00AE1D2F"/>
    <w:rsid w:val="00AE2417"/>
    <w:rsid w:val="00AE2480"/>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47A"/>
    <w:rsid w:val="00AE7A95"/>
    <w:rsid w:val="00AE7C71"/>
    <w:rsid w:val="00AE7F34"/>
    <w:rsid w:val="00AF00D6"/>
    <w:rsid w:val="00AF032E"/>
    <w:rsid w:val="00AF035C"/>
    <w:rsid w:val="00AF0535"/>
    <w:rsid w:val="00AF0854"/>
    <w:rsid w:val="00AF08EB"/>
    <w:rsid w:val="00AF0A90"/>
    <w:rsid w:val="00AF0B74"/>
    <w:rsid w:val="00AF14D2"/>
    <w:rsid w:val="00AF186C"/>
    <w:rsid w:val="00AF1984"/>
    <w:rsid w:val="00AF1B0E"/>
    <w:rsid w:val="00AF1BC9"/>
    <w:rsid w:val="00AF26A5"/>
    <w:rsid w:val="00AF2AA9"/>
    <w:rsid w:val="00AF2BF4"/>
    <w:rsid w:val="00AF3579"/>
    <w:rsid w:val="00AF370E"/>
    <w:rsid w:val="00AF3C46"/>
    <w:rsid w:val="00AF3EFA"/>
    <w:rsid w:val="00AF412D"/>
    <w:rsid w:val="00AF420D"/>
    <w:rsid w:val="00AF498D"/>
    <w:rsid w:val="00AF4A27"/>
    <w:rsid w:val="00AF4FB6"/>
    <w:rsid w:val="00AF5070"/>
    <w:rsid w:val="00AF522C"/>
    <w:rsid w:val="00AF523E"/>
    <w:rsid w:val="00AF5B11"/>
    <w:rsid w:val="00AF5DAA"/>
    <w:rsid w:val="00AF65D7"/>
    <w:rsid w:val="00AF6A29"/>
    <w:rsid w:val="00AF6C17"/>
    <w:rsid w:val="00AF6EF3"/>
    <w:rsid w:val="00AF7064"/>
    <w:rsid w:val="00AF7539"/>
    <w:rsid w:val="00AF7BD2"/>
    <w:rsid w:val="00AF7C43"/>
    <w:rsid w:val="00AF7D9D"/>
    <w:rsid w:val="00AF7FEB"/>
    <w:rsid w:val="00B00218"/>
    <w:rsid w:val="00B007A2"/>
    <w:rsid w:val="00B01301"/>
    <w:rsid w:val="00B01474"/>
    <w:rsid w:val="00B015B4"/>
    <w:rsid w:val="00B01914"/>
    <w:rsid w:val="00B01D14"/>
    <w:rsid w:val="00B01F29"/>
    <w:rsid w:val="00B02370"/>
    <w:rsid w:val="00B029D8"/>
    <w:rsid w:val="00B02AE0"/>
    <w:rsid w:val="00B02ED1"/>
    <w:rsid w:val="00B03C3F"/>
    <w:rsid w:val="00B03C4C"/>
    <w:rsid w:val="00B046BA"/>
    <w:rsid w:val="00B0496F"/>
    <w:rsid w:val="00B049AA"/>
    <w:rsid w:val="00B04A98"/>
    <w:rsid w:val="00B04EBF"/>
    <w:rsid w:val="00B04ED1"/>
    <w:rsid w:val="00B04ED8"/>
    <w:rsid w:val="00B04F8B"/>
    <w:rsid w:val="00B05176"/>
    <w:rsid w:val="00B057AD"/>
    <w:rsid w:val="00B05940"/>
    <w:rsid w:val="00B05A47"/>
    <w:rsid w:val="00B05E8A"/>
    <w:rsid w:val="00B05F7E"/>
    <w:rsid w:val="00B06177"/>
    <w:rsid w:val="00B061BA"/>
    <w:rsid w:val="00B0658C"/>
    <w:rsid w:val="00B065DD"/>
    <w:rsid w:val="00B06A8B"/>
    <w:rsid w:val="00B07493"/>
    <w:rsid w:val="00B07565"/>
    <w:rsid w:val="00B076B3"/>
    <w:rsid w:val="00B07F22"/>
    <w:rsid w:val="00B07F9F"/>
    <w:rsid w:val="00B100C4"/>
    <w:rsid w:val="00B101C9"/>
    <w:rsid w:val="00B10872"/>
    <w:rsid w:val="00B108DF"/>
    <w:rsid w:val="00B108EB"/>
    <w:rsid w:val="00B10A3C"/>
    <w:rsid w:val="00B10B65"/>
    <w:rsid w:val="00B10DCE"/>
    <w:rsid w:val="00B10E63"/>
    <w:rsid w:val="00B117F0"/>
    <w:rsid w:val="00B118F4"/>
    <w:rsid w:val="00B11A78"/>
    <w:rsid w:val="00B1243D"/>
    <w:rsid w:val="00B124EB"/>
    <w:rsid w:val="00B12573"/>
    <w:rsid w:val="00B12AE3"/>
    <w:rsid w:val="00B13391"/>
    <w:rsid w:val="00B13A3A"/>
    <w:rsid w:val="00B13CD4"/>
    <w:rsid w:val="00B14502"/>
    <w:rsid w:val="00B14950"/>
    <w:rsid w:val="00B1546E"/>
    <w:rsid w:val="00B1596D"/>
    <w:rsid w:val="00B161F5"/>
    <w:rsid w:val="00B16208"/>
    <w:rsid w:val="00B162A9"/>
    <w:rsid w:val="00B1640F"/>
    <w:rsid w:val="00B167D7"/>
    <w:rsid w:val="00B16899"/>
    <w:rsid w:val="00B168E4"/>
    <w:rsid w:val="00B169B1"/>
    <w:rsid w:val="00B16AF2"/>
    <w:rsid w:val="00B16EEF"/>
    <w:rsid w:val="00B16FE6"/>
    <w:rsid w:val="00B1716A"/>
    <w:rsid w:val="00B179D1"/>
    <w:rsid w:val="00B17C31"/>
    <w:rsid w:val="00B17D5B"/>
    <w:rsid w:val="00B20445"/>
    <w:rsid w:val="00B205FD"/>
    <w:rsid w:val="00B20606"/>
    <w:rsid w:val="00B2061A"/>
    <w:rsid w:val="00B208CB"/>
    <w:rsid w:val="00B208D2"/>
    <w:rsid w:val="00B20980"/>
    <w:rsid w:val="00B20D44"/>
    <w:rsid w:val="00B20DDB"/>
    <w:rsid w:val="00B20F16"/>
    <w:rsid w:val="00B211B8"/>
    <w:rsid w:val="00B21267"/>
    <w:rsid w:val="00B21335"/>
    <w:rsid w:val="00B21944"/>
    <w:rsid w:val="00B21983"/>
    <w:rsid w:val="00B21A75"/>
    <w:rsid w:val="00B21DCA"/>
    <w:rsid w:val="00B21DDF"/>
    <w:rsid w:val="00B21FC1"/>
    <w:rsid w:val="00B22177"/>
    <w:rsid w:val="00B224D9"/>
    <w:rsid w:val="00B22756"/>
    <w:rsid w:val="00B22956"/>
    <w:rsid w:val="00B229D7"/>
    <w:rsid w:val="00B22DA6"/>
    <w:rsid w:val="00B22F46"/>
    <w:rsid w:val="00B23049"/>
    <w:rsid w:val="00B231DB"/>
    <w:rsid w:val="00B23369"/>
    <w:rsid w:val="00B233F5"/>
    <w:rsid w:val="00B2347A"/>
    <w:rsid w:val="00B23CAC"/>
    <w:rsid w:val="00B24002"/>
    <w:rsid w:val="00B24051"/>
    <w:rsid w:val="00B243D0"/>
    <w:rsid w:val="00B24B56"/>
    <w:rsid w:val="00B24D2B"/>
    <w:rsid w:val="00B256B8"/>
    <w:rsid w:val="00B25A63"/>
    <w:rsid w:val="00B25BCF"/>
    <w:rsid w:val="00B25D5C"/>
    <w:rsid w:val="00B25FC9"/>
    <w:rsid w:val="00B260E8"/>
    <w:rsid w:val="00B26414"/>
    <w:rsid w:val="00B2646F"/>
    <w:rsid w:val="00B264D8"/>
    <w:rsid w:val="00B26559"/>
    <w:rsid w:val="00B26CD0"/>
    <w:rsid w:val="00B27246"/>
    <w:rsid w:val="00B2778E"/>
    <w:rsid w:val="00B279BA"/>
    <w:rsid w:val="00B27A30"/>
    <w:rsid w:val="00B27BDE"/>
    <w:rsid w:val="00B3109C"/>
    <w:rsid w:val="00B313C8"/>
    <w:rsid w:val="00B317C6"/>
    <w:rsid w:val="00B31897"/>
    <w:rsid w:val="00B318A6"/>
    <w:rsid w:val="00B318CF"/>
    <w:rsid w:val="00B318D3"/>
    <w:rsid w:val="00B3197D"/>
    <w:rsid w:val="00B31CC2"/>
    <w:rsid w:val="00B31CDE"/>
    <w:rsid w:val="00B32622"/>
    <w:rsid w:val="00B3264E"/>
    <w:rsid w:val="00B329E2"/>
    <w:rsid w:val="00B32F16"/>
    <w:rsid w:val="00B33912"/>
    <w:rsid w:val="00B33928"/>
    <w:rsid w:val="00B33C09"/>
    <w:rsid w:val="00B33D7B"/>
    <w:rsid w:val="00B33DBE"/>
    <w:rsid w:val="00B34DB8"/>
    <w:rsid w:val="00B34F6F"/>
    <w:rsid w:val="00B34FAE"/>
    <w:rsid w:val="00B351BF"/>
    <w:rsid w:val="00B35790"/>
    <w:rsid w:val="00B35A28"/>
    <w:rsid w:val="00B35BC5"/>
    <w:rsid w:val="00B35D8D"/>
    <w:rsid w:val="00B35DC8"/>
    <w:rsid w:val="00B36ABA"/>
    <w:rsid w:val="00B36EB7"/>
    <w:rsid w:val="00B36F0C"/>
    <w:rsid w:val="00B37330"/>
    <w:rsid w:val="00B37649"/>
    <w:rsid w:val="00B37662"/>
    <w:rsid w:val="00B376B7"/>
    <w:rsid w:val="00B377DD"/>
    <w:rsid w:val="00B378B1"/>
    <w:rsid w:val="00B37980"/>
    <w:rsid w:val="00B379D4"/>
    <w:rsid w:val="00B37F54"/>
    <w:rsid w:val="00B40807"/>
    <w:rsid w:val="00B4094F"/>
    <w:rsid w:val="00B40965"/>
    <w:rsid w:val="00B4128C"/>
    <w:rsid w:val="00B4137E"/>
    <w:rsid w:val="00B414D8"/>
    <w:rsid w:val="00B416A3"/>
    <w:rsid w:val="00B418E7"/>
    <w:rsid w:val="00B418EA"/>
    <w:rsid w:val="00B41B72"/>
    <w:rsid w:val="00B41D95"/>
    <w:rsid w:val="00B422E4"/>
    <w:rsid w:val="00B4257B"/>
    <w:rsid w:val="00B4270C"/>
    <w:rsid w:val="00B42715"/>
    <w:rsid w:val="00B431F8"/>
    <w:rsid w:val="00B43354"/>
    <w:rsid w:val="00B43516"/>
    <w:rsid w:val="00B437D3"/>
    <w:rsid w:val="00B43EC2"/>
    <w:rsid w:val="00B441D0"/>
    <w:rsid w:val="00B444DF"/>
    <w:rsid w:val="00B44EEC"/>
    <w:rsid w:val="00B450E6"/>
    <w:rsid w:val="00B45516"/>
    <w:rsid w:val="00B458CF"/>
    <w:rsid w:val="00B458DE"/>
    <w:rsid w:val="00B45BCA"/>
    <w:rsid w:val="00B467CB"/>
    <w:rsid w:val="00B46D69"/>
    <w:rsid w:val="00B470EF"/>
    <w:rsid w:val="00B471AE"/>
    <w:rsid w:val="00B47427"/>
    <w:rsid w:val="00B47509"/>
    <w:rsid w:val="00B4779B"/>
    <w:rsid w:val="00B479AE"/>
    <w:rsid w:val="00B47C50"/>
    <w:rsid w:val="00B47F45"/>
    <w:rsid w:val="00B47FB5"/>
    <w:rsid w:val="00B50079"/>
    <w:rsid w:val="00B503DE"/>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5ADA"/>
    <w:rsid w:val="00B56081"/>
    <w:rsid w:val="00B5634C"/>
    <w:rsid w:val="00B56A9A"/>
    <w:rsid w:val="00B572B6"/>
    <w:rsid w:val="00B5788D"/>
    <w:rsid w:val="00B57CB9"/>
    <w:rsid w:val="00B57E07"/>
    <w:rsid w:val="00B60013"/>
    <w:rsid w:val="00B6005B"/>
    <w:rsid w:val="00B60275"/>
    <w:rsid w:val="00B604A9"/>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47D5"/>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656"/>
    <w:rsid w:val="00B777FC"/>
    <w:rsid w:val="00B8023D"/>
    <w:rsid w:val="00B80328"/>
    <w:rsid w:val="00B8033C"/>
    <w:rsid w:val="00B807DC"/>
    <w:rsid w:val="00B8086A"/>
    <w:rsid w:val="00B808B2"/>
    <w:rsid w:val="00B8132B"/>
    <w:rsid w:val="00B814EE"/>
    <w:rsid w:val="00B8189A"/>
    <w:rsid w:val="00B81A66"/>
    <w:rsid w:val="00B81E8C"/>
    <w:rsid w:val="00B82130"/>
    <w:rsid w:val="00B8216C"/>
    <w:rsid w:val="00B82295"/>
    <w:rsid w:val="00B823BF"/>
    <w:rsid w:val="00B82750"/>
    <w:rsid w:val="00B828D3"/>
    <w:rsid w:val="00B82AC7"/>
    <w:rsid w:val="00B82CD5"/>
    <w:rsid w:val="00B82EFA"/>
    <w:rsid w:val="00B82FA8"/>
    <w:rsid w:val="00B830BF"/>
    <w:rsid w:val="00B83694"/>
    <w:rsid w:val="00B836C8"/>
    <w:rsid w:val="00B83D34"/>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815"/>
    <w:rsid w:val="00B92A47"/>
    <w:rsid w:val="00B92E86"/>
    <w:rsid w:val="00B9306B"/>
    <w:rsid w:val="00B9306E"/>
    <w:rsid w:val="00B93936"/>
    <w:rsid w:val="00B93D50"/>
    <w:rsid w:val="00B93EAB"/>
    <w:rsid w:val="00B93EBA"/>
    <w:rsid w:val="00B94204"/>
    <w:rsid w:val="00B9429D"/>
    <w:rsid w:val="00B94990"/>
    <w:rsid w:val="00B94EC4"/>
    <w:rsid w:val="00B94F90"/>
    <w:rsid w:val="00B9531F"/>
    <w:rsid w:val="00B955CD"/>
    <w:rsid w:val="00B9576A"/>
    <w:rsid w:val="00B958D8"/>
    <w:rsid w:val="00B95C57"/>
    <w:rsid w:val="00B95E0B"/>
    <w:rsid w:val="00B967F4"/>
    <w:rsid w:val="00B9681C"/>
    <w:rsid w:val="00B973B5"/>
    <w:rsid w:val="00B97422"/>
    <w:rsid w:val="00BA0058"/>
    <w:rsid w:val="00BA0237"/>
    <w:rsid w:val="00BA08FC"/>
    <w:rsid w:val="00BA09C8"/>
    <w:rsid w:val="00BA0AAC"/>
    <w:rsid w:val="00BA0CF4"/>
    <w:rsid w:val="00BA0FA3"/>
    <w:rsid w:val="00BA105E"/>
    <w:rsid w:val="00BA1779"/>
    <w:rsid w:val="00BA1FFD"/>
    <w:rsid w:val="00BA27B5"/>
    <w:rsid w:val="00BA27FC"/>
    <w:rsid w:val="00BA2933"/>
    <w:rsid w:val="00BA2ABF"/>
    <w:rsid w:val="00BA30DB"/>
    <w:rsid w:val="00BA30EB"/>
    <w:rsid w:val="00BA3102"/>
    <w:rsid w:val="00BA31A9"/>
    <w:rsid w:val="00BA36B4"/>
    <w:rsid w:val="00BA3A95"/>
    <w:rsid w:val="00BA3B89"/>
    <w:rsid w:val="00BA3D64"/>
    <w:rsid w:val="00BA3D80"/>
    <w:rsid w:val="00BA3FB7"/>
    <w:rsid w:val="00BA3FDC"/>
    <w:rsid w:val="00BA4225"/>
    <w:rsid w:val="00BA431F"/>
    <w:rsid w:val="00BA4A75"/>
    <w:rsid w:val="00BA4DD6"/>
    <w:rsid w:val="00BA5212"/>
    <w:rsid w:val="00BA5417"/>
    <w:rsid w:val="00BA55DD"/>
    <w:rsid w:val="00BA55E7"/>
    <w:rsid w:val="00BA56C6"/>
    <w:rsid w:val="00BA5997"/>
    <w:rsid w:val="00BA5A6D"/>
    <w:rsid w:val="00BA5C37"/>
    <w:rsid w:val="00BA60FB"/>
    <w:rsid w:val="00BA611B"/>
    <w:rsid w:val="00BA6270"/>
    <w:rsid w:val="00BA62DD"/>
    <w:rsid w:val="00BA6FF0"/>
    <w:rsid w:val="00BA757E"/>
    <w:rsid w:val="00BA79DE"/>
    <w:rsid w:val="00BA7BCE"/>
    <w:rsid w:val="00BA7DCA"/>
    <w:rsid w:val="00BB0156"/>
    <w:rsid w:val="00BB0A30"/>
    <w:rsid w:val="00BB0ADE"/>
    <w:rsid w:val="00BB0FCA"/>
    <w:rsid w:val="00BB1B52"/>
    <w:rsid w:val="00BB1F6B"/>
    <w:rsid w:val="00BB2161"/>
    <w:rsid w:val="00BB2554"/>
    <w:rsid w:val="00BB2557"/>
    <w:rsid w:val="00BB2BB7"/>
    <w:rsid w:val="00BB2FFC"/>
    <w:rsid w:val="00BB3204"/>
    <w:rsid w:val="00BB3B49"/>
    <w:rsid w:val="00BB442E"/>
    <w:rsid w:val="00BB4871"/>
    <w:rsid w:val="00BB4A7F"/>
    <w:rsid w:val="00BB4B5F"/>
    <w:rsid w:val="00BB4E5F"/>
    <w:rsid w:val="00BB50F1"/>
    <w:rsid w:val="00BB6CDC"/>
    <w:rsid w:val="00BB6EC5"/>
    <w:rsid w:val="00BB70E7"/>
    <w:rsid w:val="00BB785B"/>
    <w:rsid w:val="00BB7889"/>
    <w:rsid w:val="00BB7C9E"/>
    <w:rsid w:val="00BB7CEF"/>
    <w:rsid w:val="00BB7F19"/>
    <w:rsid w:val="00BB7F9D"/>
    <w:rsid w:val="00BC03AE"/>
    <w:rsid w:val="00BC059F"/>
    <w:rsid w:val="00BC1714"/>
    <w:rsid w:val="00BC1C09"/>
    <w:rsid w:val="00BC1C4B"/>
    <w:rsid w:val="00BC1DB8"/>
    <w:rsid w:val="00BC1E2F"/>
    <w:rsid w:val="00BC218D"/>
    <w:rsid w:val="00BC21D1"/>
    <w:rsid w:val="00BC246D"/>
    <w:rsid w:val="00BC27E1"/>
    <w:rsid w:val="00BC289E"/>
    <w:rsid w:val="00BC29EB"/>
    <w:rsid w:val="00BC2E40"/>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5FB6"/>
    <w:rsid w:val="00BC626B"/>
    <w:rsid w:val="00BC65F1"/>
    <w:rsid w:val="00BC6942"/>
    <w:rsid w:val="00BC6B99"/>
    <w:rsid w:val="00BC6DB7"/>
    <w:rsid w:val="00BC7227"/>
    <w:rsid w:val="00BC763C"/>
    <w:rsid w:val="00BC76D1"/>
    <w:rsid w:val="00BC7B0E"/>
    <w:rsid w:val="00BC7B8D"/>
    <w:rsid w:val="00BC7C82"/>
    <w:rsid w:val="00BD0533"/>
    <w:rsid w:val="00BD0888"/>
    <w:rsid w:val="00BD0937"/>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352"/>
    <w:rsid w:val="00BD37A2"/>
    <w:rsid w:val="00BD389D"/>
    <w:rsid w:val="00BD3AF3"/>
    <w:rsid w:val="00BD3B8E"/>
    <w:rsid w:val="00BD3C2A"/>
    <w:rsid w:val="00BD3D37"/>
    <w:rsid w:val="00BD3FFC"/>
    <w:rsid w:val="00BD4078"/>
    <w:rsid w:val="00BD462C"/>
    <w:rsid w:val="00BD47D7"/>
    <w:rsid w:val="00BD4A87"/>
    <w:rsid w:val="00BD5213"/>
    <w:rsid w:val="00BD5215"/>
    <w:rsid w:val="00BD5250"/>
    <w:rsid w:val="00BD552A"/>
    <w:rsid w:val="00BD5790"/>
    <w:rsid w:val="00BD59BE"/>
    <w:rsid w:val="00BD5A48"/>
    <w:rsid w:val="00BD5C78"/>
    <w:rsid w:val="00BD5ECA"/>
    <w:rsid w:val="00BD5EE8"/>
    <w:rsid w:val="00BD6633"/>
    <w:rsid w:val="00BD6683"/>
    <w:rsid w:val="00BD6900"/>
    <w:rsid w:val="00BD6B7E"/>
    <w:rsid w:val="00BD6F29"/>
    <w:rsid w:val="00BD7070"/>
    <w:rsid w:val="00BD72B4"/>
    <w:rsid w:val="00BD7480"/>
    <w:rsid w:val="00BD74F8"/>
    <w:rsid w:val="00BD75CD"/>
    <w:rsid w:val="00BD765A"/>
    <w:rsid w:val="00BD7694"/>
    <w:rsid w:val="00BD7FD6"/>
    <w:rsid w:val="00BE0152"/>
    <w:rsid w:val="00BE0367"/>
    <w:rsid w:val="00BE04C7"/>
    <w:rsid w:val="00BE0779"/>
    <w:rsid w:val="00BE0AB1"/>
    <w:rsid w:val="00BE0C0A"/>
    <w:rsid w:val="00BE0E27"/>
    <w:rsid w:val="00BE14E4"/>
    <w:rsid w:val="00BE1AFD"/>
    <w:rsid w:val="00BE1B84"/>
    <w:rsid w:val="00BE277C"/>
    <w:rsid w:val="00BE3114"/>
    <w:rsid w:val="00BE36E8"/>
    <w:rsid w:val="00BE37A7"/>
    <w:rsid w:val="00BE38EA"/>
    <w:rsid w:val="00BE3990"/>
    <w:rsid w:val="00BE3E1E"/>
    <w:rsid w:val="00BE412D"/>
    <w:rsid w:val="00BE4153"/>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D80"/>
    <w:rsid w:val="00BF3052"/>
    <w:rsid w:val="00BF33FD"/>
    <w:rsid w:val="00BF3554"/>
    <w:rsid w:val="00BF35FD"/>
    <w:rsid w:val="00BF3704"/>
    <w:rsid w:val="00BF3DD1"/>
    <w:rsid w:val="00BF3F4F"/>
    <w:rsid w:val="00BF418B"/>
    <w:rsid w:val="00BF42A4"/>
    <w:rsid w:val="00BF45D5"/>
    <w:rsid w:val="00BF469F"/>
    <w:rsid w:val="00BF48C6"/>
    <w:rsid w:val="00BF504F"/>
    <w:rsid w:val="00BF51D9"/>
    <w:rsid w:val="00BF64A5"/>
    <w:rsid w:val="00BF6B8A"/>
    <w:rsid w:val="00BF6DF3"/>
    <w:rsid w:val="00BF700D"/>
    <w:rsid w:val="00BF75B7"/>
    <w:rsid w:val="00BF7A5E"/>
    <w:rsid w:val="00BF7BED"/>
    <w:rsid w:val="00BF7DC7"/>
    <w:rsid w:val="00BF7FE9"/>
    <w:rsid w:val="00C0008A"/>
    <w:rsid w:val="00C00AE1"/>
    <w:rsid w:val="00C00D30"/>
    <w:rsid w:val="00C01D45"/>
    <w:rsid w:val="00C01E3A"/>
    <w:rsid w:val="00C02611"/>
    <w:rsid w:val="00C02658"/>
    <w:rsid w:val="00C02CEB"/>
    <w:rsid w:val="00C02DD9"/>
    <w:rsid w:val="00C02E35"/>
    <w:rsid w:val="00C02FC2"/>
    <w:rsid w:val="00C0308B"/>
    <w:rsid w:val="00C032AD"/>
    <w:rsid w:val="00C034F2"/>
    <w:rsid w:val="00C0355C"/>
    <w:rsid w:val="00C0366D"/>
    <w:rsid w:val="00C03AA5"/>
    <w:rsid w:val="00C03D11"/>
    <w:rsid w:val="00C0431A"/>
    <w:rsid w:val="00C04435"/>
    <w:rsid w:val="00C0443F"/>
    <w:rsid w:val="00C0449E"/>
    <w:rsid w:val="00C04626"/>
    <w:rsid w:val="00C04B37"/>
    <w:rsid w:val="00C04C20"/>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AE6"/>
    <w:rsid w:val="00C13B9C"/>
    <w:rsid w:val="00C143F6"/>
    <w:rsid w:val="00C1450A"/>
    <w:rsid w:val="00C14544"/>
    <w:rsid w:val="00C15370"/>
    <w:rsid w:val="00C154BB"/>
    <w:rsid w:val="00C15908"/>
    <w:rsid w:val="00C15B2F"/>
    <w:rsid w:val="00C15D1F"/>
    <w:rsid w:val="00C1610B"/>
    <w:rsid w:val="00C16128"/>
    <w:rsid w:val="00C163C0"/>
    <w:rsid w:val="00C16D10"/>
    <w:rsid w:val="00C17643"/>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13"/>
    <w:rsid w:val="00C26084"/>
    <w:rsid w:val="00C264F6"/>
    <w:rsid w:val="00C26E44"/>
    <w:rsid w:val="00C26F36"/>
    <w:rsid w:val="00C270F1"/>
    <w:rsid w:val="00C2755F"/>
    <w:rsid w:val="00C27C32"/>
    <w:rsid w:val="00C301DF"/>
    <w:rsid w:val="00C3034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7C6"/>
    <w:rsid w:val="00C32952"/>
    <w:rsid w:val="00C3298F"/>
    <w:rsid w:val="00C32A9D"/>
    <w:rsid w:val="00C32C20"/>
    <w:rsid w:val="00C32FE0"/>
    <w:rsid w:val="00C3361E"/>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BDE"/>
    <w:rsid w:val="00C42FC2"/>
    <w:rsid w:val="00C435C9"/>
    <w:rsid w:val="00C437F1"/>
    <w:rsid w:val="00C43D1B"/>
    <w:rsid w:val="00C4484D"/>
    <w:rsid w:val="00C45A95"/>
    <w:rsid w:val="00C45B4F"/>
    <w:rsid w:val="00C45FA8"/>
    <w:rsid w:val="00C4616C"/>
    <w:rsid w:val="00C46260"/>
    <w:rsid w:val="00C46552"/>
    <w:rsid w:val="00C469D8"/>
    <w:rsid w:val="00C46D04"/>
    <w:rsid w:val="00C46D24"/>
    <w:rsid w:val="00C47093"/>
    <w:rsid w:val="00C47919"/>
    <w:rsid w:val="00C47B58"/>
    <w:rsid w:val="00C50095"/>
    <w:rsid w:val="00C5071D"/>
    <w:rsid w:val="00C50DD4"/>
    <w:rsid w:val="00C511FF"/>
    <w:rsid w:val="00C51773"/>
    <w:rsid w:val="00C51BF4"/>
    <w:rsid w:val="00C51D0D"/>
    <w:rsid w:val="00C51DC8"/>
    <w:rsid w:val="00C51EAD"/>
    <w:rsid w:val="00C520C5"/>
    <w:rsid w:val="00C525C7"/>
    <w:rsid w:val="00C52639"/>
    <w:rsid w:val="00C52CA0"/>
    <w:rsid w:val="00C52E23"/>
    <w:rsid w:val="00C53692"/>
    <w:rsid w:val="00C53CDF"/>
    <w:rsid w:val="00C54001"/>
    <w:rsid w:val="00C54223"/>
    <w:rsid w:val="00C54285"/>
    <w:rsid w:val="00C545D2"/>
    <w:rsid w:val="00C54B26"/>
    <w:rsid w:val="00C54F10"/>
    <w:rsid w:val="00C55193"/>
    <w:rsid w:val="00C5577C"/>
    <w:rsid w:val="00C55CAF"/>
    <w:rsid w:val="00C56455"/>
    <w:rsid w:val="00C56A4A"/>
    <w:rsid w:val="00C56C12"/>
    <w:rsid w:val="00C57060"/>
    <w:rsid w:val="00C571CF"/>
    <w:rsid w:val="00C57573"/>
    <w:rsid w:val="00C57786"/>
    <w:rsid w:val="00C57ADB"/>
    <w:rsid w:val="00C57DCF"/>
    <w:rsid w:val="00C57FD5"/>
    <w:rsid w:val="00C6004F"/>
    <w:rsid w:val="00C60100"/>
    <w:rsid w:val="00C60565"/>
    <w:rsid w:val="00C60843"/>
    <w:rsid w:val="00C609F2"/>
    <w:rsid w:val="00C60B81"/>
    <w:rsid w:val="00C60C34"/>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C26"/>
    <w:rsid w:val="00C67D98"/>
    <w:rsid w:val="00C70619"/>
    <w:rsid w:val="00C70681"/>
    <w:rsid w:val="00C7088C"/>
    <w:rsid w:val="00C70A4B"/>
    <w:rsid w:val="00C70F88"/>
    <w:rsid w:val="00C70FAD"/>
    <w:rsid w:val="00C710CF"/>
    <w:rsid w:val="00C71259"/>
    <w:rsid w:val="00C7131E"/>
    <w:rsid w:val="00C714D6"/>
    <w:rsid w:val="00C71CDC"/>
    <w:rsid w:val="00C71E21"/>
    <w:rsid w:val="00C727EF"/>
    <w:rsid w:val="00C729DB"/>
    <w:rsid w:val="00C72C4E"/>
    <w:rsid w:val="00C72DCD"/>
    <w:rsid w:val="00C73313"/>
    <w:rsid w:val="00C734ED"/>
    <w:rsid w:val="00C740E8"/>
    <w:rsid w:val="00C74791"/>
    <w:rsid w:val="00C74B3D"/>
    <w:rsid w:val="00C74D83"/>
    <w:rsid w:val="00C74E42"/>
    <w:rsid w:val="00C752C9"/>
    <w:rsid w:val="00C75685"/>
    <w:rsid w:val="00C75874"/>
    <w:rsid w:val="00C75DAC"/>
    <w:rsid w:val="00C764DF"/>
    <w:rsid w:val="00C76758"/>
    <w:rsid w:val="00C76973"/>
    <w:rsid w:val="00C76DD8"/>
    <w:rsid w:val="00C76E98"/>
    <w:rsid w:val="00C7742A"/>
    <w:rsid w:val="00C7749E"/>
    <w:rsid w:val="00C779E5"/>
    <w:rsid w:val="00C779E8"/>
    <w:rsid w:val="00C80047"/>
    <w:rsid w:val="00C8014F"/>
    <w:rsid w:val="00C80B13"/>
    <w:rsid w:val="00C80ED8"/>
    <w:rsid w:val="00C813EF"/>
    <w:rsid w:val="00C81CA1"/>
    <w:rsid w:val="00C81CAC"/>
    <w:rsid w:val="00C81E5C"/>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CC2"/>
    <w:rsid w:val="00C83DBD"/>
    <w:rsid w:val="00C83DE1"/>
    <w:rsid w:val="00C844F7"/>
    <w:rsid w:val="00C8451E"/>
    <w:rsid w:val="00C8459A"/>
    <w:rsid w:val="00C84E23"/>
    <w:rsid w:val="00C84E98"/>
    <w:rsid w:val="00C8510E"/>
    <w:rsid w:val="00C851BC"/>
    <w:rsid w:val="00C85254"/>
    <w:rsid w:val="00C85484"/>
    <w:rsid w:val="00C85559"/>
    <w:rsid w:val="00C858D0"/>
    <w:rsid w:val="00C85B34"/>
    <w:rsid w:val="00C85D37"/>
    <w:rsid w:val="00C85F84"/>
    <w:rsid w:val="00C860EB"/>
    <w:rsid w:val="00C86259"/>
    <w:rsid w:val="00C862D2"/>
    <w:rsid w:val="00C8713F"/>
    <w:rsid w:val="00C87160"/>
    <w:rsid w:val="00C8740E"/>
    <w:rsid w:val="00C877A0"/>
    <w:rsid w:val="00C87E95"/>
    <w:rsid w:val="00C9050E"/>
    <w:rsid w:val="00C90B75"/>
    <w:rsid w:val="00C91234"/>
    <w:rsid w:val="00C912B7"/>
    <w:rsid w:val="00C91634"/>
    <w:rsid w:val="00C9170A"/>
    <w:rsid w:val="00C91726"/>
    <w:rsid w:val="00C918DD"/>
    <w:rsid w:val="00C91B71"/>
    <w:rsid w:val="00C91C0B"/>
    <w:rsid w:val="00C91DB5"/>
    <w:rsid w:val="00C92B09"/>
    <w:rsid w:val="00C92BA1"/>
    <w:rsid w:val="00C9304E"/>
    <w:rsid w:val="00C9318F"/>
    <w:rsid w:val="00C93D98"/>
    <w:rsid w:val="00C93F03"/>
    <w:rsid w:val="00C949C7"/>
    <w:rsid w:val="00C94BF2"/>
    <w:rsid w:val="00C94FBF"/>
    <w:rsid w:val="00C950EA"/>
    <w:rsid w:val="00C95191"/>
    <w:rsid w:val="00C9533C"/>
    <w:rsid w:val="00C95650"/>
    <w:rsid w:val="00C957D0"/>
    <w:rsid w:val="00C95910"/>
    <w:rsid w:val="00C95A7D"/>
    <w:rsid w:val="00C963B6"/>
    <w:rsid w:val="00C96864"/>
    <w:rsid w:val="00C968E3"/>
    <w:rsid w:val="00C96931"/>
    <w:rsid w:val="00C96B30"/>
    <w:rsid w:val="00C96C60"/>
    <w:rsid w:val="00C9779D"/>
    <w:rsid w:val="00C979B3"/>
    <w:rsid w:val="00CA0510"/>
    <w:rsid w:val="00CA084F"/>
    <w:rsid w:val="00CA0FB4"/>
    <w:rsid w:val="00CA13D9"/>
    <w:rsid w:val="00CA1759"/>
    <w:rsid w:val="00CA1A4B"/>
    <w:rsid w:val="00CA2B9A"/>
    <w:rsid w:val="00CA2C40"/>
    <w:rsid w:val="00CA2C91"/>
    <w:rsid w:val="00CA2CDD"/>
    <w:rsid w:val="00CA2D01"/>
    <w:rsid w:val="00CA2EC3"/>
    <w:rsid w:val="00CA2F6E"/>
    <w:rsid w:val="00CA349D"/>
    <w:rsid w:val="00CA39C1"/>
    <w:rsid w:val="00CA3B65"/>
    <w:rsid w:val="00CA3C3F"/>
    <w:rsid w:val="00CA3C98"/>
    <w:rsid w:val="00CA3CF6"/>
    <w:rsid w:val="00CA3CF7"/>
    <w:rsid w:val="00CA40E4"/>
    <w:rsid w:val="00CA4173"/>
    <w:rsid w:val="00CA482E"/>
    <w:rsid w:val="00CA4D31"/>
    <w:rsid w:val="00CA4DF0"/>
    <w:rsid w:val="00CA4E98"/>
    <w:rsid w:val="00CA4ECB"/>
    <w:rsid w:val="00CA53CF"/>
    <w:rsid w:val="00CA5928"/>
    <w:rsid w:val="00CA599D"/>
    <w:rsid w:val="00CA5F1E"/>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A5E"/>
    <w:rsid w:val="00CB216F"/>
    <w:rsid w:val="00CB2266"/>
    <w:rsid w:val="00CB2685"/>
    <w:rsid w:val="00CB2B61"/>
    <w:rsid w:val="00CB2C3B"/>
    <w:rsid w:val="00CB3FF6"/>
    <w:rsid w:val="00CB4905"/>
    <w:rsid w:val="00CB4B33"/>
    <w:rsid w:val="00CB5115"/>
    <w:rsid w:val="00CB5137"/>
    <w:rsid w:val="00CB55A9"/>
    <w:rsid w:val="00CB5B8D"/>
    <w:rsid w:val="00CB5BCB"/>
    <w:rsid w:val="00CB60CB"/>
    <w:rsid w:val="00CB688C"/>
    <w:rsid w:val="00CB6BAB"/>
    <w:rsid w:val="00CB702A"/>
    <w:rsid w:val="00CB713F"/>
    <w:rsid w:val="00CB7170"/>
    <w:rsid w:val="00CB7D59"/>
    <w:rsid w:val="00CC0011"/>
    <w:rsid w:val="00CC0511"/>
    <w:rsid w:val="00CC07C9"/>
    <w:rsid w:val="00CC0AAC"/>
    <w:rsid w:val="00CC0BCD"/>
    <w:rsid w:val="00CC0D98"/>
    <w:rsid w:val="00CC132C"/>
    <w:rsid w:val="00CC1A7B"/>
    <w:rsid w:val="00CC1B2D"/>
    <w:rsid w:val="00CC1CDA"/>
    <w:rsid w:val="00CC1F35"/>
    <w:rsid w:val="00CC2488"/>
    <w:rsid w:val="00CC2494"/>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6CC"/>
    <w:rsid w:val="00CD4771"/>
    <w:rsid w:val="00CD4AD9"/>
    <w:rsid w:val="00CD4C98"/>
    <w:rsid w:val="00CD4CBF"/>
    <w:rsid w:val="00CD4CE5"/>
    <w:rsid w:val="00CD52E7"/>
    <w:rsid w:val="00CD558E"/>
    <w:rsid w:val="00CD55E9"/>
    <w:rsid w:val="00CD5D6C"/>
    <w:rsid w:val="00CD624F"/>
    <w:rsid w:val="00CD634D"/>
    <w:rsid w:val="00CD651E"/>
    <w:rsid w:val="00CD6573"/>
    <w:rsid w:val="00CD67A4"/>
    <w:rsid w:val="00CD68A5"/>
    <w:rsid w:val="00CD68A7"/>
    <w:rsid w:val="00CD6C25"/>
    <w:rsid w:val="00CD6CB2"/>
    <w:rsid w:val="00CD6EA2"/>
    <w:rsid w:val="00CD74E6"/>
    <w:rsid w:val="00CD76AB"/>
    <w:rsid w:val="00CD7B37"/>
    <w:rsid w:val="00CE02FD"/>
    <w:rsid w:val="00CE0388"/>
    <w:rsid w:val="00CE050C"/>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6B3"/>
    <w:rsid w:val="00CE3A72"/>
    <w:rsid w:val="00CE3ADE"/>
    <w:rsid w:val="00CE3C63"/>
    <w:rsid w:val="00CE4830"/>
    <w:rsid w:val="00CE4999"/>
    <w:rsid w:val="00CE4EB9"/>
    <w:rsid w:val="00CE5393"/>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5D6"/>
    <w:rsid w:val="00CF0CC0"/>
    <w:rsid w:val="00CF1715"/>
    <w:rsid w:val="00CF1C06"/>
    <w:rsid w:val="00CF1CA9"/>
    <w:rsid w:val="00CF2325"/>
    <w:rsid w:val="00CF2558"/>
    <w:rsid w:val="00CF28A3"/>
    <w:rsid w:val="00CF28E6"/>
    <w:rsid w:val="00CF313F"/>
    <w:rsid w:val="00CF32EA"/>
    <w:rsid w:val="00CF387C"/>
    <w:rsid w:val="00CF3954"/>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4B2C"/>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7E3"/>
    <w:rsid w:val="00D1080E"/>
    <w:rsid w:val="00D10E06"/>
    <w:rsid w:val="00D11012"/>
    <w:rsid w:val="00D11353"/>
    <w:rsid w:val="00D113D8"/>
    <w:rsid w:val="00D114B5"/>
    <w:rsid w:val="00D117AA"/>
    <w:rsid w:val="00D11ACD"/>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725"/>
    <w:rsid w:val="00D148F3"/>
    <w:rsid w:val="00D14A4F"/>
    <w:rsid w:val="00D14B27"/>
    <w:rsid w:val="00D14BF9"/>
    <w:rsid w:val="00D14D99"/>
    <w:rsid w:val="00D15279"/>
    <w:rsid w:val="00D154C1"/>
    <w:rsid w:val="00D15FA5"/>
    <w:rsid w:val="00D16488"/>
    <w:rsid w:val="00D1661A"/>
    <w:rsid w:val="00D16ADD"/>
    <w:rsid w:val="00D1720F"/>
    <w:rsid w:val="00D17300"/>
    <w:rsid w:val="00D176E9"/>
    <w:rsid w:val="00D17829"/>
    <w:rsid w:val="00D17D95"/>
    <w:rsid w:val="00D17F40"/>
    <w:rsid w:val="00D20602"/>
    <w:rsid w:val="00D20A74"/>
    <w:rsid w:val="00D21302"/>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A58"/>
    <w:rsid w:val="00D23C52"/>
    <w:rsid w:val="00D23DB6"/>
    <w:rsid w:val="00D23FDB"/>
    <w:rsid w:val="00D24B6F"/>
    <w:rsid w:val="00D24D6D"/>
    <w:rsid w:val="00D2532C"/>
    <w:rsid w:val="00D253CB"/>
    <w:rsid w:val="00D256D6"/>
    <w:rsid w:val="00D259D8"/>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19F"/>
    <w:rsid w:val="00D32661"/>
    <w:rsid w:val="00D3270F"/>
    <w:rsid w:val="00D327EE"/>
    <w:rsid w:val="00D328AB"/>
    <w:rsid w:val="00D33028"/>
    <w:rsid w:val="00D33347"/>
    <w:rsid w:val="00D33963"/>
    <w:rsid w:val="00D33F19"/>
    <w:rsid w:val="00D33F4A"/>
    <w:rsid w:val="00D34377"/>
    <w:rsid w:val="00D34468"/>
    <w:rsid w:val="00D34AF5"/>
    <w:rsid w:val="00D34B59"/>
    <w:rsid w:val="00D35825"/>
    <w:rsid w:val="00D3589E"/>
    <w:rsid w:val="00D359EF"/>
    <w:rsid w:val="00D35BE5"/>
    <w:rsid w:val="00D35D6C"/>
    <w:rsid w:val="00D35EF1"/>
    <w:rsid w:val="00D3623E"/>
    <w:rsid w:val="00D36495"/>
    <w:rsid w:val="00D36DA9"/>
    <w:rsid w:val="00D379A3"/>
    <w:rsid w:val="00D40116"/>
    <w:rsid w:val="00D40153"/>
    <w:rsid w:val="00D40531"/>
    <w:rsid w:val="00D4083F"/>
    <w:rsid w:val="00D40ADA"/>
    <w:rsid w:val="00D40CA7"/>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7BA"/>
    <w:rsid w:val="00D53B22"/>
    <w:rsid w:val="00D53DED"/>
    <w:rsid w:val="00D53F21"/>
    <w:rsid w:val="00D54413"/>
    <w:rsid w:val="00D54503"/>
    <w:rsid w:val="00D546D5"/>
    <w:rsid w:val="00D54811"/>
    <w:rsid w:val="00D55243"/>
    <w:rsid w:val="00D5549A"/>
    <w:rsid w:val="00D55918"/>
    <w:rsid w:val="00D55BC6"/>
    <w:rsid w:val="00D55C6C"/>
    <w:rsid w:val="00D55D1D"/>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AFC"/>
    <w:rsid w:val="00D63BFF"/>
    <w:rsid w:val="00D63D57"/>
    <w:rsid w:val="00D63FD8"/>
    <w:rsid w:val="00D6487E"/>
    <w:rsid w:val="00D65353"/>
    <w:rsid w:val="00D6540B"/>
    <w:rsid w:val="00D65443"/>
    <w:rsid w:val="00D657AD"/>
    <w:rsid w:val="00D658F5"/>
    <w:rsid w:val="00D66541"/>
    <w:rsid w:val="00D66589"/>
    <w:rsid w:val="00D665E5"/>
    <w:rsid w:val="00D666A6"/>
    <w:rsid w:val="00D66743"/>
    <w:rsid w:val="00D66785"/>
    <w:rsid w:val="00D66A42"/>
    <w:rsid w:val="00D6782A"/>
    <w:rsid w:val="00D67D3B"/>
    <w:rsid w:val="00D7003A"/>
    <w:rsid w:val="00D700A0"/>
    <w:rsid w:val="00D70917"/>
    <w:rsid w:val="00D7093A"/>
    <w:rsid w:val="00D70958"/>
    <w:rsid w:val="00D70FCB"/>
    <w:rsid w:val="00D7123F"/>
    <w:rsid w:val="00D713FF"/>
    <w:rsid w:val="00D71655"/>
    <w:rsid w:val="00D71C91"/>
    <w:rsid w:val="00D71DDC"/>
    <w:rsid w:val="00D71E9F"/>
    <w:rsid w:val="00D7213E"/>
    <w:rsid w:val="00D7227F"/>
    <w:rsid w:val="00D723B9"/>
    <w:rsid w:val="00D7283D"/>
    <w:rsid w:val="00D72A09"/>
    <w:rsid w:val="00D72CBB"/>
    <w:rsid w:val="00D72F84"/>
    <w:rsid w:val="00D72FAC"/>
    <w:rsid w:val="00D730CB"/>
    <w:rsid w:val="00D733E5"/>
    <w:rsid w:val="00D736DC"/>
    <w:rsid w:val="00D738FF"/>
    <w:rsid w:val="00D73902"/>
    <w:rsid w:val="00D7399C"/>
    <w:rsid w:val="00D74411"/>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77858"/>
    <w:rsid w:val="00D77D09"/>
    <w:rsid w:val="00D8001F"/>
    <w:rsid w:val="00D8064A"/>
    <w:rsid w:val="00D80A6E"/>
    <w:rsid w:val="00D80C15"/>
    <w:rsid w:val="00D8110F"/>
    <w:rsid w:val="00D812DF"/>
    <w:rsid w:val="00D8131C"/>
    <w:rsid w:val="00D81558"/>
    <w:rsid w:val="00D819A9"/>
    <w:rsid w:val="00D81B95"/>
    <w:rsid w:val="00D82201"/>
    <w:rsid w:val="00D8230F"/>
    <w:rsid w:val="00D82366"/>
    <w:rsid w:val="00D8344F"/>
    <w:rsid w:val="00D83926"/>
    <w:rsid w:val="00D83BEB"/>
    <w:rsid w:val="00D83D14"/>
    <w:rsid w:val="00D84055"/>
    <w:rsid w:val="00D842A3"/>
    <w:rsid w:val="00D84CEB"/>
    <w:rsid w:val="00D84F5D"/>
    <w:rsid w:val="00D84F8B"/>
    <w:rsid w:val="00D85162"/>
    <w:rsid w:val="00D85393"/>
    <w:rsid w:val="00D853B2"/>
    <w:rsid w:val="00D85402"/>
    <w:rsid w:val="00D85413"/>
    <w:rsid w:val="00D8542D"/>
    <w:rsid w:val="00D85655"/>
    <w:rsid w:val="00D85730"/>
    <w:rsid w:val="00D85885"/>
    <w:rsid w:val="00D85D1A"/>
    <w:rsid w:val="00D86262"/>
    <w:rsid w:val="00D86399"/>
    <w:rsid w:val="00D865FF"/>
    <w:rsid w:val="00D870B2"/>
    <w:rsid w:val="00D87AD7"/>
    <w:rsid w:val="00D90339"/>
    <w:rsid w:val="00D90376"/>
    <w:rsid w:val="00D90663"/>
    <w:rsid w:val="00D906D5"/>
    <w:rsid w:val="00D907DF"/>
    <w:rsid w:val="00D90873"/>
    <w:rsid w:val="00D90AF3"/>
    <w:rsid w:val="00D90D97"/>
    <w:rsid w:val="00D911BE"/>
    <w:rsid w:val="00D91968"/>
    <w:rsid w:val="00D928B1"/>
    <w:rsid w:val="00D92944"/>
    <w:rsid w:val="00D9296E"/>
    <w:rsid w:val="00D92AE1"/>
    <w:rsid w:val="00D9321B"/>
    <w:rsid w:val="00D93246"/>
    <w:rsid w:val="00D9370A"/>
    <w:rsid w:val="00D9395B"/>
    <w:rsid w:val="00D93B32"/>
    <w:rsid w:val="00D942F5"/>
    <w:rsid w:val="00D9432E"/>
    <w:rsid w:val="00D943C9"/>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E6E"/>
    <w:rsid w:val="00D97F70"/>
    <w:rsid w:val="00DA04A7"/>
    <w:rsid w:val="00DA0510"/>
    <w:rsid w:val="00DA058C"/>
    <w:rsid w:val="00DA06C6"/>
    <w:rsid w:val="00DA0AAC"/>
    <w:rsid w:val="00DA0AAF"/>
    <w:rsid w:val="00DA0BC4"/>
    <w:rsid w:val="00DA0F09"/>
    <w:rsid w:val="00DA0FE4"/>
    <w:rsid w:val="00DA1068"/>
    <w:rsid w:val="00DA1674"/>
    <w:rsid w:val="00DA1C91"/>
    <w:rsid w:val="00DA1D1C"/>
    <w:rsid w:val="00DA1EB0"/>
    <w:rsid w:val="00DA1EBA"/>
    <w:rsid w:val="00DA28D6"/>
    <w:rsid w:val="00DA29C8"/>
    <w:rsid w:val="00DA2ACA"/>
    <w:rsid w:val="00DA3646"/>
    <w:rsid w:val="00DA40DC"/>
    <w:rsid w:val="00DA4101"/>
    <w:rsid w:val="00DA42A6"/>
    <w:rsid w:val="00DA42F2"/>
    <w:rsid w:val="00DA42F4"/>
    <w:rsid w:val="00DA44D3"/>
    <w:rsid w:val="00DA454A"/>
    <w:rsid w:val="00DA462C"/>
    <w:rsid w:val="00DA48F1"/>
    <w:rsid w:val="00DA494B"/>
    <w:rsid w:val="00DA505B"/>
    <w:rsid w:val="00DA5211"/>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4C9"/>
    <w:rsid w:val="00DB1654"/>
    <w:rsid w:val="00DB1E4C"/>
    <w:rsid w:val="00DB2217"/>
    <w:rsid w:val="00DB228B"/>
    <w:rsid w:val="00DB235B"/>
    <w:rsid w:val="00DB242E"/>
    <w:rsid w:val="00DB27D8"/>
    <w:rsid w:val="00DB2F2F"/>
    <w:rsid w:val="00DB2F33"/>
    <w:rsid w:val="00DB2F57"/>
    <w:rsid w:val="00DB2FA0"/>
    <w:rsid w:val="00DB3073"/>
    <w:rsid w:val="00DB33B6"/>
    <w:rsid w:val="00DB383D"/>
    <w:rsid w:val="00DB3906"/>
    <w:rsid w:val="00DB3A9B"/>
    <w:rsid w:val="00DB3C4C"/>
    <w:rsid w:val="00DB42E1"/>
    <w:rsid w:val="00DB522C"/>
    <w:rsid w:val="00DB524A"/>
    <w:rsid w:val="00DB5500"/>
    <w:rsid w:val="00DB553D"/>
    <w:rsid w:val="00DB590A"/>
    <w:rsid w:val="00DB5ABA"/>
    <w:rsid w:val="00DB5B58"/>
    <w:rsid w:val="00DB5C51"/>
    <w:rsid w:val="00DB639A"/>
    <w:rsid w:val="00DB660A"/>
    <w:rsid w:val="00DB67B9"/>
    <w:rsid w:val="00DB6882"/>
    <w:rsid w:val="00DB6AFD"/>
    <w:rsid w:val="00DB6CE8"/>
    <w:rsid w:val="00DB6F3B"/>
    <w:rsid w:val="00DB6F9E"/>
    <w:rsid w:val="00DB70EE"/>
    <w:rsid w:val="00DB7162"/>
    <w:rsid w:val="00DB7188"/>
    <w:rsid w:val="00DB73D1"/>
    <w:rsid w:val="00DB7585"/>
    <w:rsid w:val="00DB78C5"/>
    <w:rsid w:val="00DB7BDB"/>
    <w:rsid w:val="00DB7CAF"/>
    <w:rsid w:val="00DB7DDD"/>
    <w:rsid w:val="00DB7E8D"/>
    <w:rsid w:val="00DB7FEC"/>
    <w:rsid w:val="00DC0277"/>
    <w:rsid w:val="00DC05D9"/>
    <w:rsid w:val="00DC0799"/>
    <w:rsid w:val="00DC1742"/>
    <w:rsid w:val="00DC18F2"/>
    <w:rsid w:val="00DC20A7"/>
    <w:rsid w:val="00DC20B3"/>
    <w:rsid w:val="00DC24D9"/>
    <w:rsid w:val="00DC2762"/>
    <w:rsid w:val="00DC2B37"/>
    <w:rsid w:val="00DC2CD7"/>
    <w:rsid w:val="00DC31FF"/>
    <w:rsid w:val="00DC35AC"/>
    <w:rsid w:val="00DC35E5"/>
    <w:rsid w:val="00DC38CD"/>
    <w:rsid w:val="00DC3B67"/>
    <w:rsid w:val="00DC3C11"/>
    <w:rsid w:val="00DC3E10"/>
    <w:rsid w:val="00DC3F87"/>
    <w:rsid w:val="00DC4256"/>
    <w:rsid w:val="00DC4261"/>
    <w:rsid w:val="00DC4926"/>
    <w:rsid w:val="00DC4CE3"/>
    <w:rsid w:val="00DC5143"/>
    <w:rsid w:val="00DC52EB"/>
    <w:rsid w:val="00DC56EB"/>
    <w:rsid w:val="00DC5C06"/>
    <w:rsid w:val="00DC6054"/>
    <w:rsid w:val="00DC6323"/>
    <w:rsid w:val="00DC67DA"/>
    <w:rsid w:val="00DC6E94"/>
    <w:rsid w:val="00DC714E"/>
    <w:rsid w:val="00DC71CF"/>
    <w:rsid w:val="00DC71F7"/>
    <w:rsid w:val="00DC75DA"/>
    <w:rsid w:val="00DC75DE"/>
    <w:rsid w:val="00DC7B0D"/>
    <w:rsid w:val="00DD0186"/>
    <w:rsid w:val="00DD026D"/>
    <w:rsid w:val="00DD027D"/>
    <w:rsid w:val="00DD05C8"/>
    <w:rsid w:val="00DD08FE"/>
    <w:rsid w:val="00DD0C37"/>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3BF0"/>
    <w:rsid w:val="00DD4678"/>
    <w:rsid w:val="00DD46D3"/>
    <w:rsid w:val="00DD4BFA"/>
    <w:rsid w:val="00DD4D95"/>
    <w:rsid w:val="00DD4F6D"/>
    <w:rsid w:val="00DD53B8"/>
    <w:rsid w:val="00DD5694"/>
    <w:rsid w:val="00DD58F8"/>
    <w:rsid w:val="00DD5993"/>
    <w:rsid w:val="00DD663E"/>
    <w:rsid w:val="00DD6ADD"/>
    <w:rsid w:val="00DD6EA7"/>
    <w:rsid w:val="00DD700F"/>
    <w:rsid w:val="00DD708D"/>
    <w:rsid w:val="00DD7195"/>
    <w:rsid w:val="00DD7C2F"/>
    <w:rsid w:val="00DD7E22"/>
    <w:rsid w:val="00DE004E"/>
    <w:rsid w:val="00DE077B"/>
    <w:rsid w:val="00DE080A"/>
    <w:rsid w:val="00DE08A6"/>
    <w:rsid w:val="00DE0CE6"/>
    <w:rsid w:val="00DE0F63"/>
    <w:rsid w:val="00DE221F"/>
    <w:rsid w:val="00DE22A7"/>
    <w:rsid w:val="00DE22AE"/>
    <w:rsid w:val="00DE2A14"/>
    <w:rsid w:val="00DE2B2C"/>
    <w:rsid w:val="00DE2B70"/>
    <w:rsid w:val="00DE2DD3"/>
    <w:rsid w:val="00DE2F1F"/>
    <w:rsid w:val="00DE2F8F"/>
    <w:rsid w:val="00DE3549"/>
    <w:rsid w:val="00DE39B6"/>
    <w:rsid w:val="00DE3D64"/>
    <w:rsid w:val="00DE3D76"/>
    <w:rsid w:val="00DE3F1E"/>
    <w:rsid w:val="00DE44C7"/>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B7C"/>
    <w:rsid w:val="00DF0BB9"/>
    <w:rsid w:val="00DF0C82"/>
    <w:rsid w:val="00DF0CE0"/>
    <w:rsid w:val="00DF122C"/>
    <w:rsid w:val="00DF17EB"/>
    <w:rsid w:val="00DF1E35"/>
    <w:rsid w:val="00DF2646"/>
    <w:rsid w:val="00DF2680"/>
    <w:rsid w:val="00DF28A9"/>
    <w:rsid w:val="00DF2F76"/>
    <w:rsid w:val="00DF37BA"/>
    <w:rsid w:val="00DF38FA"/>
    <w:rsid w:val="00DF3D70"/>
    <w:rsid w:val="00DF3DFB"/>
    <w:rsid w:val="00DF4A17"/>
    <w:rsid w:val="00DF4D73"/>
    <w:rsid w:val="00DF53DD"/>
    <w:rsid w:val="00DF53EB"/>
    <w:rsid w:val="00DF5A58"/>
    <w:rsid w:val="00DF5B3E"/>
    <w:rsid w:val="00DF5E57"/>
    <w:rsid w:val="00DF5E60"/>
    <w:rsid w:val="00DF66BA"/>
    <w:rsid w:val="00DF66D9"/>
    <w:rsid w:val="00DF6846"/>
    <w:rsid w:val="00DF6CFD"/>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086"/>
    <w:rsid w:val="00E0350A"/>
    <w:rsid w:val="00E0364D"/>
    <w:rsid w:val="00E03838"/>
    <w:rsid w:val="00E03BDA"/>
    <w:rsid w:val="00E03E4E"/>
    <w:rsid w:val="00E0459B"/>
    <w:rsid w:val="00E048FA"/>
    <w:rsid w:val="00E04BF5"/>
    <w:rsid w:val="00E04C7A"/>
    <w:rsid w:val="00E050B5"/>
    <w:rsid w:val="00E054DA"/>
    <w:rsid w:val="00E0552A"/>
    <w:rsid w:val="00E05D1E"/>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67B"/>
    <w:rsid w:val="00E15937"/>
    <w:rsid w:val="00E15B62"/>
    <w:rsid w:val="00E165AB"/>
    <w:rsid w:val="00E166C1"/>
    <w:rsid w:val="00E17065"/>
    <w:rsid w:val="00E17333"/>
    <w:rsid w:val="00E1761C"/>
    <w:rsid w:val="00E176A4"/>
    <w:rsid w:val="00E176B2"/>
    <w:rsid w:val="00E1781C"/>
    <w:rsid w:val="00E179CF"/>
    <w:rsid w:val="00E17A5D"/>
    <w:rsid w:val="00E17A67"/>
    <w:rsid w:val="00E17BF7"/>
    <w:rsid w:val="00E17C4C"/>
    <w:rsid w:val="00E17CA2"/>
    <w:rsid w:val="00E17EAD"/>
    <w:rsid w:val="00E17F2E"/>
    <w:rsid w:val="00E20535"/>
    <w:rsid w:val="00E20C81"/>
    <w:rsid w:val="00E20EB9"/>
    <w:rsid w:val="00E215B6"/>
    <w:rsid w:val="00E21AA5"/>
    <w:rsid w:val="00E22193"/>
    <w:rsid w:val="00E22227"/>
    <w:rsid w:val="00E22AC6"/>
    <w:rsid w:val="00E22B84"/>
    <w:rsid w:val="00E23C3E"/>
    <w:rsid w:val="00E24306"/>
    <w:rsid w:val="00E248F5"/>
    <w:rsid w:val="00E24916"/>
    <w:rsid w:val="00E24A32"/>
    <w:rsid w:val="00E24E88"/>
    <w:rsid w:val="00E255DF"/>
    <w:rsid w:val="00E25A5D"/>
    <w:rsid w:val="00E25F80"/>
    <w:rsid w:val="00E26560"/>
    <w:rsid w:val="00E26960"/>
    <w:rsid w:val="00E26BB2"/>
    <w:rsid w:val="00E2720B"/>
    <w:rsid w:val="00E272BE"/>
    <w:rsid w:val="00E2762C"/>
    <w:rsid w:val="00E2780F"/>
    <w:rsid w:val="00E27F75"/>
    <w:rsid w:val="00E27F9B"/>
    <w:rsid w:val="00E306A1"/>
    <w:rsid w:val="00E30A99"/>
    <w:rsid w:val="00E30DAD"/>
    <w:rsid w:val="00E312D6"/>
    <w:rsid w:val="00E313D3"/>
    <w:rsid w:val="00E31464"/>
    <w:rsid w:val="00E315C6"/>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FCB"/>
    <w:rsid w:val="00E35692"/>
    <w:rsid w:val="00E35784"/>
    <w:rsid w:val="00E35AA1"/>
    <w:rsid w:val="00E35D60"/>
    <w:rsid w:val="00E35DD1"/>
    <w:rsid w:val="00E36339"/>
    <w:rsid w:val="00E36478"/>
    <w:rsid w:val="00E3668D"/>
    <w:rsid w:val="00E36AD0"/>
    <w:rsid w:val="00E36B12"/>
    <w:rsid w:val="00E36FC5"/>
    <w:rsid w:val="00E372D2"/>
    <w:rsid w:val="00E373BD"/>
    <w:rsid w:val="00E3785C"/>
    <w:rsid w:val="00E37E72"/>
    <w:rsid w:val="00E4020F"/>
    <w:rsid w:val="00E402A1"/>
    <w:rsid w:val="00E40549"/>
    <w:rsid w:val="00E4067C"/>
    <w:rsid w:val="00E40AA3"/>
    <w:rsid w:val="00E40CEC"/>
    <w:rsid w:val="00E42C21"/>
    <w:rsid w:val="00E43076"/>
    <w:rsid w:val="00E43183"/>
    <w:rsid w:val="00E4333D"/>
    <w:rsid w:val="00E437D2"/>
    <w:rsid w:val="00E43907"/>
    <w:rsid w:val="00E43CCD"/>
    <w:rsid w:val="00E44258"/>
    <w:rsid w:val="00E443A8"/>
    <w:rsid w:val="00E448BE"/>
    <w:rsid w:val="00E44A04"/>
    <w:rsid w:val="00E44BCB"/>
    <w:rsid w:val="00E4536A"/>
    <w:rsid w:val="00E4568D"/>
    <w:rsid w:val="00E45B1B"/>
    <w:rsid w:val="00E45B2C"/>
    <w:rsid w:val="00E45C86"/>
    <w:rsid w:val="00E45D39"/>
    <w:rsid w:val="00E45E6E"/>
    <w:rsid w:val="00E46307"/>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4ED2"/>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7D5"/>
    <w:rsid w:val="00E63B3F"/>
    <w:rsid w:val="00E640D3"/>
    <w:rsid w:val="00E64227"/>
    <w:rsid w:val="00E642CF"/>
    <w:rsid w:val="00E6459C"/>
    <w:rsid w:val="00E64C89"/>
    <w:rsid w:val="00E64DA2"/>
    <w:rsid w:val="00E64F5A"/>
    <w:rsid w:val="00E65071"/>
    <w:rsid w:val="00E653F3"/>
    <w:rsid w:val="00E65416"/>
    <w:rsid w:val="00E65478"/>
    <w:rsid w:val="00E65482"/>
    <w:rsid w:val="00E65517"/>
    <w:rsid w:val="00E65967"/>
    <w:rsid w:val="00E6620F"/>
    <w:rsid w:val="00E66358"/>
    <w:rsid w:val="00E66546"/>
    <w:rsid w:val="00E66722"/>
    <w:rsid w:val="00E66DB7"/>
    <w:rsid w:val="00E66F50"/>
    <w:rsid w:val="00E66FEC"/>
    <w:rsid w:val="00E67175"/>
    <w:rsid w:val="00E674B6"/>
    <w:rsid w:val="00E6798B"/>
    <w:rsid w:val="00E67AAF"/>
    <w:rsid w:val="00E67C06"/>
    <w:rsid w:val="00E67C87"/>
    <w:rsid w:val="00E70063"/>
    <w:rsid w:val="00E7073D"/>
    <w:rsid w:val="00E70FCE"/>
    <w:rsid w:val="00E711A8"/>
    <w:rsid w:val="00E7135A"/>
    <w:rsid w:val="00E71958"/>
    <w:rsid w:val="00E72157"/>
    <w:rsid w:val="00E724ED"/>
    <w:rsid w:val="00E72D0B"/>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784A"/>
    <w:rsid w:val="00E77911"/>
    <w:rsid w:val="00E779D7"/>
    <w:rsid w:val="00E77A41"/>
    <w:rsid w:val="00E77A72"/>
    <w:rsid w:val="00E77ADD"/>
    <w:rsid w:val="00E77B49"/>
    <w:rsid w:val="00E77F0E"/>
    <w:rsid w:val="00E80135"/>
    <w:rsid w:val="00E803D9"/>
    <w:rsid w:val="00E8047E"/>
    <w:rsid w:val="00E80E60"/>
    <w:rsid w:val="00E80FE1"/>
    <w:rsid w:val="00E81724"/>
    <w:rsid w:val="00E81D8D"/>
    <w:rsid w:val="00E82B2E"/>
    <w:rsid w:val="00E82DB9"/>
    <w:rsid w:val="00E82F9D"/>
    <w:rsid w:val="00E83070"/>
    <w:rsid w:val="00E83233"/>
    <w:rsid w:val="00E83758"/>
    <w:rsid w:val="00E8378B"/>
    <w:rsid w:val="00E83847"/>
    <w:rsid w:val="00E83899"/>
    <w:rsid w:val="00E83930"/>
    <w:rsid w:val="00E83BC8"/>
    <w:rsid w:val="00E83C64"/>
    <w:rsid w:val="00E83E2E"/>
    <w:rsid w:val="00E841AE"/>
    <w:rsid w:val="00E84787"/>
    <w:rsid w:val="00E84D1B"/>
    <w:rsid w:val="00E84D33"/>
    <w:rsid w:val="00E85AF4"/>
    <w:rsid w:val="00E85E90"/>
    <w:rsid w:val="00E8612C"/>
    <w:rsid w:val="00E86223"/>
    <w:rsid w:val="00E8639A"/>
    <w:rsid w:val="00E86CA5"/>
    <w:rsid w:val="00E86D70"/>
    <w:rsid w:val="00E86E07"/>
    <w:rsid w:val="00E873CB"/>
    <w:rsid w:val="00E8758B"/>
    <w:rsid w:val="00E87B44"/>
    <w:rsid w:val="00E87C10"/>
    <w:rsid w:val="00E90341"/>
    <w:rsid w:val="00E9034B"/>
    <w:rsid w:val="00E909A1"/>
    <w:rsid w:val="00E909C7"/>
    <w:rsid w:val="00E90A08"/>
    <w:rsid w:val="00E90ADF"/>
    <w:rsid w:val="00E90E4D"/>
    <w:rsid w:val="00E91502"/>
    <w:rsid w:val="00E91D3C"/>
    <w:rsid w:val="00E92326"/>
    <w:rsid w:val="00E925D1"/>
    <w:rsid w:val="00E92874"/>
    <w:rsid w:val="00E92B9D"/>
    <w:rsid w:val="00E92BB3"/>
    <w:rsid w:val="00E92BD5"/>
    <w:rsid w:val="00E92CDD"/>
    <w:rsid w:val="00E92CFF"/>
    <w:rsid w:val="00E92D44"/>
    <w:rsid w:val="00E9301B"/>
    <w:rsid w:val="00E93347"/>
    <w:rsid w:val="00E93623"/>
    <w:rsid w:val="00E9362B"/>
    <w:rsid w:val="00E93671"/>
    <w:rsid w:val="00E939B8"/>
    <w:rsid w:val="00E93BB9"/>
    <w:rsid w:val="00E93F56"/>
    <w:rsid w:val="00E940E6"/>
    <w:rsid w:val="00E94169"/>
    <w:rsid w:val="00E942A8"/>
    <w:rsid w:val="00E943FE"/>
    <w:rsid w:val="00E94628"/>
    <w:rsid w:val="00E94FB6"/>
    <w:rsid w:val="00E95127"/>
    <w:rsid w:val="00E954FD"/>
    <w:rsid w:val="00E956A3"/>
    <w:rsid w:val="00E958AA"/>
    <w:rsid w:val="00E95A1F"/>
    <w:rsid w:val="00E96238"/>
    <w:rsid w:val="00E96E1B"/>
    <w:rsid w:val="00E97215"/>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405"/>
    <w:rsid w:val="00EA3647"/>
    <w:rsid w:val="00EA36F6"/>
    <w:rsid w:val="00EA378B"/>
    <w:rsid w:val="00EA3885"/>
    <w:rsid w:val="00EA38D3"/>
    <w:rsid w:val="00EA3F91"/>
    <w:rsid w:val="00EA4005"/>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6F8A"/>
    <w:rsid w:val="00EA7289"/>
    <w:rsid w:val="00EA735D"/>
    <w:rsid w:val="00EA7B9D"/>
    <w:rsid w:val="00EA7BA3"/>
    <w:rsid w:val="00EA7C6D"/>
    <w:rsid w:val="00EA7CCB"/>
    <w:rsid w:val="00EA7DC2"/>
    <w:rsid w:val="00EB013E"/>
    <w:rsid w:val="00EB06D0"/>
    <w:rsid w:val="00EB074F"/>
    <w:rsid w:val="00EB0F30"/>
    <w:rsid w:val="00EB16D0"/>
    <w:rsid w:val="00EB18CC"/>
    <w:rsid w:val="00EB1BDB"/>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0D27"/>
    <w:rsid w:val="00EC13CC"/>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4F79"/>
    <w:rsid w:val="00EC564B"/>
    <w:rsid w:val="00EC5E8D"/>
    <w:rsid w:val="00EC66C2"/>
    <w:rsid w:val="00EC6FFE"/>
    <w:rsid w:val="00EC70E7"/>
    <w:rsid w:val="00EC739A"/>
    <w:rsid w:val="00EC74E1"/>
    <w:rsid w:val="00EC7BDF"/>
    <w:rsid w:val="00EC7D61"/>
    <w:rsid w:val="00EC7E79"/>
    <w:rsid w:val="00EC7E8B"/>
    <w:rsid w:val="00EC7F57"/>
    <w:rsid w:val="00ED04DB"/>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4E7C"/>
    <w:rsid w:val="00ED5CC0"/>
    <w:rsid w:val="00ED5CFD"/>
    <w:rsid w:val="00ED603B"/>
    <w:rsid w:val="00ED68F7"/>
    <w:rsid w:val="00ED6AF6"/>
    <w:rsid w:val="00ED7527"/>
    <w:rsid w:val="00ED7AC1"/>
    <w:rsid w:val="00ED7F1A"/>
    <w:rsid w:val="00EE0030"/>
    <w:rsid w:val="00EE032C"/>
    <w:rsid w:val="00EE03A6"/>
    <w:rsid w:val="00EE048C"/>
    <w:rsid w:val="00EE04FA"/>
    <w:rsid w:val="00EE0625"/>
    <w:rsid w:val="00EE08C0"/>
    <w:rsid w:val="00EE1269"/>
    <w:rsid w:val="00EE1D03"/>
    <w:rsid w:val="00EE2051"/>
    <w:rsid w:val="00EE2160"/>
    <w:rsid w:val="00EE2181"/>
    <w:rsid w:val="00EE2211"/>
    <w:rsid w:val="00EE24DC"/>
    <w:rsid w:val="00EE29CF"/>
    <w:rsid w:val="00EE2D8F"/>
    <w:rsid w:val="00EE2DA8"/>
    <w:rsid w:val="00EE310F"/>
    <w:rsid w:val="00EE36D8"/>
    <w:rsid w:val="00EE39AC"/>
    <w:rsid w:val="00EE3A30"/>
    <w:rsid w:val="00EE3A90"/>
    <w:rsid w:val="00EE40F7"/>
    <w:rsid w:val="00EE42E8"/>
    <w:rsid w:val="00EE449C"/>
    <w:rsid w:val="00EE44D6"/>
    <w:rsid w:val="00EE46AC"/>
    <w:rsid w:val="00EE476F"/>
    <w:rsid w:val="00EE49F2"/>
    <w:rsid w:val="00EE4C37"/>
    <w:rsid w:val="00EE4C79"/>
    <w:rsid w:val="00EE5306"/>
    <w:rsid w:val="00EE549F"/>
    <w:rsid w:val="00EE57BF"/>
    <w:rsid w:val="00EE5892"/>
    <w:rsid w:val="00EE651F"/>
    <w:rsid w:val="00EE66DB"/>
    <w:rsid w:val="00EE6AFA"/>
    <w:rsid w:val="00EE6CD8"/>
    <w:rsid w:val="00EE6F65"/>
    <w:rsid w:val="00EE716D"/>
    <w:rsid w:val="00EE72E0"/>
    <w:rsid w:val="00EE7666"/>
    <w:rsid w:val="00EE77B2"/>
    <w:rsid w:val="00EE78B9"/>
    <w:rsid w:val="00EF0454"/>
    <w:rsid w:val="00EF1168"/>
    <w:rsid w:val="00EF13BC"/>
    <w:rsid w:val="00EF20F9"/>
    <w:rsid w:val="00EF2460"/>
    <w:rsid w:val="00EF2A5D"/>
    <w:rsid w:val="00EF2E4E"/>
    <w:rsid w:val="00EF32F0"/>
    <w:rsid w:val="00EF33D3"/>
    <w:rsid w:val="00EF3624"/>
    <w:rsid w:val="00EF3C54"/>
    <w:rsid w:val="00EF3CB4"/>
    <w:rsid w:val="00EF40D6"/>
    <w:rsid w:val="00EF441D"/>
    <w:rsid w:val="00EF45A5"/>
    <w:rsid w:val="00EF45F5"/>
    <w:rsid w:val="00EF4731"/>
    <w:rsid w:val="00EF503E"/>
    <w:rsid w:val="00EF52A7"/>
    <w:rsid w:val="00EF52AF"/>
    <w:rsid w:val="00EF52C9"/>
    <w:rsid w:val="00EF5338"/>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8D3"/>
    <w:rsid w:val="00F05CED"/>
    <w:rsid w:val="00F05EB4"/>
    <w:rsid w:val="00F05F67"/>
    <w:rsid w:val="00F05FA6"/>
    <w:rsid w:val="00F062B5"/>
    <w:rsid w:val="00F0644C"/>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3A"/>
    <w:rsid w:val="00F11B50"/>
    <w:rsid w:val="00F11BBB"/>
    <w:rsid w:val="00F11BF9"/>
    <w:rsid w:val="00F1227B"/>
    <w:rsid w:val="00F13503"/>
    <w:rsid w:val="00F13601"/>
    <w:rsid w:val="00F13833"/>
    <w:rsid w:val="00F13B79"/>
    <w:rsid w:val="00F13D26"/>
    <w:rsid w:val="00F14149"/>
    <w:rsid w:val="00F14203"/>
    <w:rsid w:val="00F1432E"/>
    <w:rsid w:val="00F14597"/>
    <w:rsid w:val="00F145B6"/>
    <w:rsid w:val="00F14618"/>
    <w:rsid w:val="00F1464F"/>
    <w:rsid w:val="00F1467C"/>
    <w:rsid w:val="00F14A34"/>
    <w:rsid w:val="00F15916"/>
    <w:rsid w:val="00F15ED9"/>
    <w:rsid w:val="00F162FD"/>
    <w:rsid w:val="00F1659C"/>
    <w:rsid w:val="00F16E3A"/>
    <w:rsid w:val="00F17277"/>
    <w:rsid w:val="00F174E1"/>
    <w:rsid w:val="00F1798A"/>
    <w:rsid w:val="00F17A4D"/>
    <w:rsid w:val="00F17A5D"/>
    <w:rsid w:val="00F17D3F"/>
    <w:rsid w:val="00F203E9"/>
    <w:rsid w:val="00F20480"/>
    <w:rsid w:val="00F20732"/>
    <w:rsid w:val="00F20BDA"/>
    <w:rsid w:val="00F21018"/>
    <w:rsid w:val="00F212A1"/>
    <w:rsid w:val="00F2150E"/>
    <w:rsid w:val="00F2175A"/>
    <w:rsid w:val="00F21A4C"/>
    <w:rsid w:val="00F21C39"/>
    <w:rsid w:val="00F21D54"/>
    <w:rsid w:val="00F21D8E"/>
    <w:rsid w:val="00F21E53"/>
    <w:rsid w:val="00F21FB2"/>
    <w:rsid w:val="00F227EB"/>
    <w:rsid w:val="00F22DAF"/>
    <w:rsid w:val="00F22F0A"/>
    <w:rsid w:val="00F23144"/>
    <w:rsid w:val="00F2314A"/>
    <w:rsid w:val="00F23243"/>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DE8"/>
    <w:rsid w:val="00F30F28"/>
    <w:rsid w:val="00F311D3"/>
    <w:rsid w:val="00F3139F"/>
    <w:rsid w:val="00F31450"/>
    <w:rsid w:val="00F314E0"/>
    <w:rsid w:val="00F315AF"/>
    <w:rsid w:val="00F315B3"/>
    <w:rsid w:val="00F31989"/>
    <w:rsid w:val="00F31E96"/>
    <w:rsid w:val="00F32259"/>
    <w:rsid w:val="00F328EC"/>
    <w:rsid w:val="00F3290F"/>
    <w:rsid w:val="00F32D9E"/>
    <w:rsid w:val="00F32FC1"/>
    <w:rsid w:val="00F33030"/>
    <w:rsid w:val="00F33320"/>
    <w:rsid w:val="00F33474"/>
    <w:rsid w:val="00F33590"/>
    <w:rsid w:val="00F33BF3"/>
    <w:rsid w:val="00F34156"/>
    <w:rsid w:val="00F342E2"/>
    <w:rsid w:val="00F345CB"/>
    <w:rsid w:val="00F34643"/>
    <w:rsid w:val="00F34B44"/>
    <w:rsid w:val="00F34EF7"/>
    <w:rsid w:val="00F35BA6"/>
    <w:rsid w:val="00F35BD3"/>
    <w:rsid w:val="00F35C55"/>
    <w:rsid w:val="00F360B4"/>
    <w:rsid w:val="00F360C1"/>
    <w:rsid w:val="00F363C3"/>
    <w:rsid w:val="00F363F3"/>
    <w:rsid w:val="00F36769"/>
    <w:rsid w:val="00F36B7C"/>
    <w:rsid w:val="00F36C05"/>
    <w:rsid w:val="00F36C26"/>
    <w:rsid w:val="00F36CB5"/>
    <w:rsid w:val="00F36CD0"/>
    <w:rsid w:val="00F36EA7"/>
    <w:rsid w:val="00F37111"/>
    <w:rsid w:val="00F377B1"/>
    <w:rsid w:val="00F37AC4"/>
    <w:rsid w:val="00F37C1F"/>
    <w:rsid w:val="00F37D26"/>
    <w:rsid w:val="00F37E8C"/>
    <w:rsid w:val="00F37F3C"/>
    <w:rsid w:val="00F401DE"/>
    <w:rsid w:val="00F404FF"/>
    <w:rsid w:val="00F40546"/>
    <w:rsid w:val="00F40684"/>
    <w:rsid w:val="00F406EC"/>
    <w:rsid w:val="00F407A1"/>
    <w:rsid w:val="00F40F33"/>
    <w:rsid w:val="00F41B2B"/>
    <w:rsid w:val="00F42574"/>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1B9"/>
    <w:rsid w:val="00F459F3"/>
    <w:rsid w:val="00F45B6A"/>
    <w:rsid w:val="00F45B8B"/>
    <w:rsid w:val="00F45F39"/>
    <w:rsid w:val="00F46DF4"/>
    <w:rsid w:val="00F47062"/>
    <w:rsid w:val="00F4722A"/>
    <w:rsid w:val="00F477C8"/>
    <w:rsid w:val="00F47A39"/>
    <w:rsid w:val="00F47EA2"/>
    <w:rsid w:val="00F47F2B"/>
    <w:rsid w:val="00F50AA0"/>
    <w:rsid w:val="00F50BBD"/>
    <w:rsid w:val="00F50DD8"/>
    <w:rsid w:val="00F51276"/>
    <w:rsid w:val="00F5143A"/>
    <w:rsid w:val="00F51578"/>
    <w:rsid w:val="00F51CD4"/>
    <w:rsid w:val="00F51DD5"/>
    <w:rsid w:val="00F51F24"/>
    <w:rsid w:val="00F52059"/>
    <w:rsid w:val="00F528C4"/>
    <w:rsid w:val="00F52B96"/>
    <w:rsid w:val="00F52CD8"/>
    <w:rsid w:val="00F531DD"/>
    <w:rsid w:val="00F532DA"/>
    <w:rsid w:val="00F533EC"/>
    <w:rsid w:val="00F535A2"/>
    <w:rsid w:val="00F5375E"/>
    <w:rsid w:val="00F53BC0"/>
    <w:rsid w:val="00F5444E"/>
    <w:rsid w:val="00F5465F"/>
    <w:rsid w:val="00F54867"/>
    <w:rsid w:val="00F54C83"/>
    <w:rsid w:val="00F552C5"/>
    <w:rsid w:val="00F55908"/>
    <w:rsid w:val="00F5606F"/>
    <w:rsid w:val="00F56476"/>
    <w:rsid w:val="00F5689A"/>
    <w:rsid w:val="00F56B82"/>
    <w:rsid w:val="00F56E8B"/>
    <w:rsid w:val="00F57B96"/>
    <w:rsid w:val="00F60079"/>
    <w:rsid w:val="00F60279"/>
    <w:rsid w:val="00F6076D"/>
    <w:rsid w:val="00F60B6F"/>
    <w:rsid w:val="00F610FD"/>
    <w:rsid w:val="00F61147"/>
    <w:rsid w:val="00F619E1"/>
    <w:rsid w:val="00F61C05"/>
    <w:rsid w:val="00F61EC6"/>
    <w:rsid w:val="00F62204"/>
    <w:rsid w:val="00F62579"/>
    <w:rsid w:val="00F6268C"/>
    <w:rsid w:val="00F62A75"/>
    <w:rsid w:val="00F62D28"/>
    <w:rsid w:val="00F64311"/>
    <w:rsid w:val="00F64E9E"/>
    <w:rsid w:val="00F6527C"/>
    <w:rsid w:val="00F65408"/>
    <w:rsid w:val="00F6561F"/>
    <w:rsid w:val="00F65868"/>
    <w:rsid w:val="00F65D39"/>
    <w:rsid w:val="00F65EC5"/>
    <w:rsid w:val="00F66264"/>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972"/>
    <w:rsid w:val="00F71B15"/>
    <w:rsid w:val="00F72847"/>
    <w:rsid w:val="00F72A9B"/>
    <w:rsid w:val="00F72B5B"/>
    <w:rsid w:val="00F72B75"/>
    <w:rsid w:val="00F72C27"/>
    <w:rsid w:val="00F72ED2"/>
    <w:rsid w:val="00F72F2E"/>
    <w:rsid w:val="00F72FCE"/>
    <w:rsid w:val="00F731D9"/>
    <w:rsid w:val="00F73300"/>
    <w:rsid w:val="00F73494"/>
    <w:rsid w:val="00F735E7"/>
    <w:rsid w:val="00F7382C"/>
    <w:rsid w:val="00F738B1"/>
    <w:rsid w:val="00F73AC8"/>
    <w:rsid w:val="00F743B8"/>
    <w:rsid w:val="00F744F2"/>
    <w:rsid w:val="00F746A0"/>
    <w:rsid w:val="00F748AA"/>
    <w:rsid w:val="00F749C5"/>
    <w:rsid w:val="00F74BEC"/>
    <w:rsid w:val="00F74F0C"/>
    <w:rsid w:val="00F7551A"/>
    <w:rsid w:val="00F7575B"/>
    <w:rsid w:val="00F7579F"/>
    <w:rsid w:val="00F7589B"/>
    <w:rsid w:val="00F758E7"/>
    <w:rsid w:val="00F75DE5"/>
    <w:rsid w:val="00F75E1D"/>
    <w:rsid w:val="00F76345"/>
    <w:rsid w:val="00F767A6"/>
    <w:rsid w:val="00F768F2"/>
    <w:rsid w:val="00F76B6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C80"/>
    <w:rsid w:val="00F92FC3"/>
    <w:rsid w:val="00F931FC"/>
    <w:rsid w:val="00F934C7"/>
    <w:rsid w:val="00F9358D"/>
    <w:rsid w:val="00F93A69"/>
    <w:rsid w:val="00F94286"/>
    <w:rsid w:val="00F94662"/>
    <w:rsid w:val="00F947CA"/>
    <w:rsid w:val="00F95155"/>
    <w:rsid w:val="00F95271"/>
    <w:rsid w:val="00F95382"/>
    <w:rsid w:val="00F95AB9"/>
    <w:rsid w:val="00F95CA4"/>
    <w:rsid w:val="00F963C9"/>
    <w:rsid w:val="00F9653D"/>
    <w:rsid w:val="00F96969"/>
    <w:rsid w:val="00F96A01"/>
    <w:rsid w:val="00F96AE8"/>
    <w:rsid w:val="00F96EEA"/>
    <w:rsid w:val="00F96F1C"/>
    <w:rsid w:val="00F970BF"/>
    <w:rsid w:val="00F974FB"/>
    <w:rsid w:val="00F976B4"/>
    <w:rsid w:val="00F97837"/>
    <w:rsid w:val="00F97AF8"/>
    <w:rsid w:val="00F97CBE"/>
    <w:rsid w:val="00F97D87"/>
    <w:rsid w:val="00F97FB9"/>
    <w:rsid w:val="00F97FD3"/>
    <w:rsid w:val="00FA0265"/>
    <w:rsid w:val="00FA059C"/>
    <w:rsid w:val="00FA0CF7"/>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3CD7"/>
    <w:rsid w:val="00FA401E"/>
    <w:rsid w:val="00FA41B9"/>
    <w:rsid w:val="00FA44B8"/>
    <w:rsid w:val="00FA46E7"/>
    <w:rsid w:val="00FA47C8"/>
    <w:rsid w:val="00FA4CB9"/>
    <w:rsid w:val="00FA4CBC"/>
    <w:rsid w:val="00FA52A0"/>
    <w:rsid w:val="00FA537E"/>
    <w:rsid w:val="00FA541B"/>
    <w:rsid w:val="00FA5653"/>
    <w:rsid w:val="00FA56C4"/>
    <w:rsid w:val="00FA588B"/>
    <w:rsid w:val="00FA632A"/>
    <w:rsid w:val="00FA67F8"/>
    <w:rsid w:val="00FA6E4E"/>
    <w:rsid w:val="00FA74B7"/>
    <w:rsid w:val="00FA758A"/>
    <w:rsid w:val="00FA76B1"/>
    <w:rsid w:val="00FA797E"/>
    <w:rsid w:val="00FA79C8"/>
    <w:rsid w:val="00FA79FD"/>
    <w:rsid w:val="00FA7E4E"/>
    <w:rsid w:val="00FB035A"/>
    <w:rsid w:val="00FB0564"/>
    <w:rsid w:val="00FB05A4"/>
    <w:rsid w:val="00FB066E"/>
    <w:rsid w:val="00FB0A5E"/>
    <w:rsid w:val="00FB0A9A"/>
    <w:rsid w:val="00FB0E0B"/>
    <w:rsid w:val="00FB10A4"/>
    <w:rsid w:val="00FB14E9"/>
    <w:rsid w:val="00FB1D88"/>
    <w:rsid w:val="00FB2358"/>
    <w:rsid w:val="00FB24BF"/>
    <w:rsid w:val="00FB2D52"/>
    <w:rsid w:val="00FB2E69"/>
    <w:rsid w:val="00FB3322"/>
    <w:rsid w:val="00FB339A"/>
    <w:rsid w:val="00FB3571"/>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6CED"/>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1CB6"/>
    <w:rsid w:val="00FC20C4"/>
    <w:rsid w:val="00FC29E6"/>
    <w:rsid w:val="00FC2EBE"/>
    <w:rsid w:val="00FC3280"/>
    <w:rsid w:val="00FC36E4"/>
    <w:rsid w:val="00FC3745"/>
    <w:rsid w:val="00FC3C34"/>
    <w:rsid w:val="00FC3CF0"/>
    <w:rsid w:val="00FC3EBB"/>
    <w:rsid w:val="00FC40F2"/>
    <w:rsid w:val="00FC4730"/>
    <w:rsid w:val="00FC49B3"/>
    <w:rsid w:val="00FC4A63"/>
    <w:rsid w:val="00FC582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3C7"/>
    <w:rsid w:val="00FD16A6"/>
    <w:rsid w:val="00FD16D1"/>
    <w:rsid w:val="00FD17D0"/>
    <w:rsid w:val="00FD18A0"/>
    <w:rsid w:val="00FD1CF0"/>
    <w:rsid w:val="00FD2727"/>
    <w:rsid w:val="00FD27B1"/>
    <w:rsid w:val="00FD2B79"/>
    <w:rsid w:val="00FD2CF7"/>
    <w:rsid w:val="00FD2D43"/>
    <w:rsid w:val="00FD2D49"/>
    <w:rsid w:val="00FD2DAD"/>
    <w:rsid w:val="00FD3203"/>
    <w:rsid w:val="00FD3276"/>
    <w:rsid w:val="00FD32B1"/>
    <w:rsid w:val="00FD3663"/>
    <w:rsid w:val="00FD3DF3"/>
    <w:rsid w:val="00FD404B"/>
    <w:rsid w:val="00FD418C"/>
    <w:rsid w:val="00FD4E10"/>
    <w:rsid w:val="00FD53C4"/>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25D"/>
    <w:rsid w:val="00FE3579"/>
    <w:rsid w:val="00FE3851"/>
    <w:rsid w:val="00FE3A58"/>
    <w:rsid w:val="00FE3DAE"/>
    <w:rsid w:val="00FE3E0F"/>
    <w:rsid w:val="00FE3E5C"/>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21D"/>
    <w:rsid w:val="00FF2228"/>
    <w:rsid w:val="00FF226E"/>
    <w:rsid w:val="00FF24A3"/>
    <w:rsid w:val="00FF284F"/>
    <w:rsid w:val="00FF2AE1"/>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50DD"/>
    <w:rsid w:val="00FF51EA"/>
    <w:rsid w:val="00FF5524"/>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A310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tabs>
        <w:tab w:val="left" w:pos="1619"/>
      </w:tabs>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qFormat/>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qFormat/>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qFormat/>
    <w:rsid w:val="00627325"/>
    <w:pPr>
      <w:numPr>
        <w:numId w:val="2"/>
      </w:numPr>
      <w:spacing w:beforeLines="50" w:afterLines="50"/>
      <w:jc w:val="center"/>
    </w:pPr>
    <w:rPr>
      <w:rFonts w:eastAsia="Times New Roman"/>
      <w:b/>
      <w:lang w:val="en-GB"/>
    </w:rPr>
  </w:style>
  <w:style w:type="paragraph" w:customStyle="1" w:styleId="a0">
    <w:name w:val="插图题注"/>
    <w:next w:val="a1"/>
    <w:qFormat/>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qFormat/>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P,列表段,B,列出段落"/>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qFormat/>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1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BoldComments">
    <w:name w:val="Bold Comments"/>
    <w:basedOn w:val="a1"/>
    <w:link w:val="BoldCommentsChar"/>
    <w:qFormat/>
    <w:rsid w:val="006B3D04"/>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6B3D04"/>
    <w:rPr>
      <w:rFonts w:ascii="Arial" w:hAnsi="Arial"/>
      <w:b/>
      <w:szCs w:val="24"/>
      <w:lang w:val="x-none" w:eastAsia="x-none"/>
    </w:rPr>
  </w:style>
  <w:style w:type="character" w:customStyle="1" w:styleId="eop">
    <w:name w:val="eop"/>
    <w:basedOn w:val="a2"/>
    <w:rsid w:val="006B3D04"/>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AC320C"/>
    <w:rPr>
      <w:snapToGrid w:val="0"/>
      <w:sz w:val="21"/>
      <w:szCs w:val="21"/>
    </w:rPr>
  </w:style>
  <w:style w:type="numbering" w:customStyle="1" w:styleId="StyleBulletedSymbolsymbolLeft025Hanging02514">
    <w:name w:val="Style Bulleted Symbol (symbol) Left:  0.25&quot; Hanging:  0.25&quot;14"/>
    <w:basedOn w:val="a4"/>
    <w:rsid w:val="00106009"/>
    <w:pPr>
      <w:numPr>
        <w:numId w:val="16"/>
      </w:numPr>
    </w:pPr>
  </w:style>
  <w:style w:type="character" w:customStyle="1" w:styleId="B1Char1">
    <w:name w:val="B1 Char1"/>
    <w:qFormat/>
    <w:rsid w:val="00F55908"/>
    <w:rPr>
      <w:rFonts w:eastAsia="Times New Roman"/>
      <w:lang w:val="en-GB" w:eastAsia="ja-JP"/>
    </w:rPr>
  </w:style>
  <w:style w:type="character" w:customStyle="1" w:styleId="B3Char2">
    <w:name w:val="B3 Char2"/>
    <w:qFormat/>
    <w:rsid w:val="00F55908"/>
    <w:rPr>
      <w:rFonts w:eastAsia="Times New Roman"/>
      <w:lang w:val="en-GB" w:eastAsia="ja-JP"/>
    </w:rPr>
  </w:style>
  <w:style w:type="character" w:customStyle="1" w:styleId="B4Char">
    <w:name w:val="B4 Char"/>
    <w:link w:val="B4"/>
    <w:qFormat/>
    <w:rsid w:val="00F55908"/>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2256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42538997">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96941905">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7650379">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64207026">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678649097">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464674">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3.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725AF3-0916-4CA3-9B05-3AFBDF22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1190</TotalTime>
  <Pages>5</Pages>
  <Words>1689</Words>
  <Characters>9633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207</cp:revision>
  <cp:lastPrinted>2010-01-06T08:23:00Z</cp:lastPrinted>
  <dcterms:created xsi:type="dcterms:W3CDTF">2023-10-30T08:50:00Z</dcterms:created>
  <dcterms:modified xsi:type="dcterms:W3CDTF">2024-02-19T08:26:00Z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(3)6wOm9SnvV83wNZmJnT7LLXg/Hdv6H9zPE0QgOYF4CH+fjVt2MQnfrTrEM6cZSqNAhhEuK4Ln
L8/8dV6DIh0n8jreaEZ+tHshN+r3qukIe9MTSsXeqg8OF+//2aKTfO3NDp7ztsXe4lasx9ho
21Tl4NrOek8qZKzYdiAxxU06oDkoYhS7y9palAmWHV5FSQN3vjduVMg+ODLgH6MYswl7cT1K
Dh7KFC6eQxfI8aiib7</vt:lpwstr>
  </property>
  <property fmtid="{D5CDD505-2E9C-101B-9397-08002B2CF9AE}" pid="11" name="_2015_ms_pID_7253431">
    <vt:lpwstr>QfTi0gJBFPVM5rXqcTf4ms5Av0cqXaWxJCv/gKfMX0GkCZ8RutlTMt
+kKJdqzqycl4HkUDqpYHrpAAzH8kCJtZFhnmNMP96P+ZGg+6BmUVSgdid0esNXsmbbUxzjQ9
Fe3rkWWcv1t7cfqYNunMgt3heQP6WmLKyUvQNc4lVPP48AK4zYtMMqm2M/p21UvK9Rdc39MW
WdXY/G10RrrzxngcSrVQtiF9HkETSwf9lUq8</vt:lpwstr>
  </property>
  <property fmtid="{D5CDD505-2E9C-101B-9397-08002B2CF9AE}" pid="12" name="_2015_ms_pID_7253432">
    <vt:lpwstr>vWrnzdleUfpRir9gVlToAR4FpC9VJpvQO0mV
J6m4zKOu+yVsBgC3aW5deDhuhiGQAlk4X+y+M5vdvbWUBMAC3to=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1696574921</vt:lpwstr>
  </property>
</Properties>
</file>